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2EAEA351" w:rsidR="00852821" w:rsidRPr="00F93E3A" w:rsidRDefault="00852821" w:rsidP="00852821">
      <w:pPr>
        <w:tabs>
          <w:tab w:val="left" w:pos="1701"/>
          <w:tab w:val="right" w:pos="9639"/>
        </w:tabs>
        <w:spacing w:after="60" w:line="259" w:lineRule="auto"/>
        <w:jc w:val="both"/>
        <w:rPr>
          <w:rFonts w:ascii="Arial" w:eastAsia="SimSun" w:hAnsi="Arial" w:cs="Arial"/>
          <w:b/>
          <w:lang w:eastAsia="zh-CN"/>
        </w:rPr>
      </w:pPr>
      <w:bookmarkStart w:id="0" w:name="_Hlk176260972"/>
      <w:bookmarkStart w:id="1" w:name="_Hlk181965583"/>
      <w:r w:rsidRPr="00CC6CD2">
        <w:rPr>
          <w:rFonts w:ascii="Arial" w:eastAsia="SimSun" w:hAnsi="Arial" w:cs="Arial"/>
          <w:b/>
          <w:szCs w:val="22"/>
          <w:lang w:eastAsia="zh-CN"/>
        </w:rPr>
        <w:t>3GPP TSG-RAN WG1 Meeting #1</w:t>
      </w:r>
      <w:r w:rsidR="00887595">
        <w:rPr>
          <w:rFonts w:ascii="Arial" w:eastAsia="SimSun" w:hAnsi="Arial" w:cs="Arial"/>
          <w:b/>
          <w:szCs w:val="22"/>
          <w:lang w:eastAsia="zh-CN"/>
        </w:rPr>
        <w:t>20</w:t>
      </w:r>
      <w:r w:rsidR="00B3533F">
        <w:rPr>
          <w:rFonts w:ascii="Arial" w:eastAsia="SimSun" w:hAnsi="Arial" w:cs="Arial"/>
          <w:b/>
          <w:szCs w:val="22"/>
          <w:lang w:eastAsia="zh-CN"/>
        </w:rPr>
        <w:t>bis</w:t>
      </w:r>
      <w:r w:rsidRPr="00CC6CD2">
        <w:rPr>
          <w:rFonts w:ascii="Arial" w:eastAsia="SimSun" w:hAnsi="Arial" w:cs="Arial"/>
          <w:b/>
          <w:szCs w:val="22"/>
          <w:lang w:eastAsia="zh-CN"/>
        </w:rPr>
        <w:tab/>
      </w:r>
      <w:r w:rsidRPr="00F93E3A">
        <w:rPr>
          <w:rFonts w:ascii="Arial" w:eastAsia="SimSun" w:hAnsi="Arial" w:cs="Arial"/>
          <w:b/>
          <w:lang w:eastAsia="zh-CN"/>
        </w:rPr>
        <w:t>R1-</w:t>
      </w:r>
      <w:r w:rsidR="00C041C3" w:rsidRPr="00F93E3A">
        <w:rPr>
          <w:rFonts w:ascii="Arial" w:eastAsia="SimSun" w:hAnsi="Arial" w:cs="Arial"/>
          <w:b/>
          <w:lang w:eastAsia="zh-CN"/>
        </w:rPr>
        <w:t>25</w:t>
      </w:r>
      <w:r w:rsidR="002618D5">
        <w:rPr>
          <w:rFonts w:ascii="Arial" w:eastAsia="SimSun" w:hAnsi="Arial" w:cs="Arial"/>
          <w:b/>
          <w:lang w:eastAsia="zh-CN"/>
        </w:rPr>
        <w:t>01722</w:t>
      </w:r>
    </w:p>
    <w:p w14:paraId="2B995DCE" w14:textId="6EA1067C" w:rsidR="00852821" w:rsidRPr="00CC6CD2" w:rsidRDefault="00B3533F"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sidRPr="00B3533F">
        <w:rPr>
          <w:rFonts w:ascii="Arial" w:eastAsia="SimSun" w:hAnsi="Arial" w:cs="Arial"/>
          <w:b/>
          <w:szCs w:val="22"/>
          <w:lang w:eastAsia="zh-CN"/>
        </w:rPr>
        <w:t>Wuhan, China, April 7th – April 11</w:t>
      </w:r>
      <w:r w:rsidRPr="00B3533F">
        <w:rPr>
          <w:rFonts w:ascii="Arial" w:eastAsia="SimSun" w:hAnsi="Arial" w:cs="Arial"/>
          <w:b/>
          <w:szCs w:val="22"/>
          <w:vertAlign w:val="superscript"/>
          <w:lang w:eastAsia="zh-CN"/>
        </w:rPr>
        <w:t>th</w:t>
      </w:r>
      <w:r w:rsidRPr="00B3533F">
        <w:rPr>
          <w:rFonts w:ascii="Arial" w:eastAsia="SimSun" w:hAnsi="Arial" w:cs="Arial"/>
          <w:b/>
          <w:szCs w:val="22"/>
          <w:lang w:eastAsia="zh-CN"/>
        </w:rPr>
        <w:t>, 2025</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2CA589FF"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9266C5">
        <w:rPr>
          <w:rFonts w:ascii="Arial" w:eastAsia="SimSun" w:hAnsi="Arial" w:cs="Arial"/>
          <w:b/>
          <w:sz w:val="22"/>
          <w:szCs w:val="22"/>
          <w:lang w:eastAsia="zh-CN"/>
        </w:rPr>
        <w:t>4</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33EAC1AA"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2C0142">
        <w:rPr>
          <w:rFonts w:ascii="Arial" w:eastAsia="SimSun" w:hAnsi="Arial" w:cs="Arial"/>
          <w:b/>
          <w:sz w:val="22"/>
          <w:szCs w:val="22"/>
          <w:lang w:eastAsia="zh-CN"/>
        </w:rPr>
        <w:t>Other</w:t>
      </w:r>
      <w:r w:rsidR="00887595">
        <w:rPr>
          <w:rFonts w:ascii="Arial" w:eastAsia="SimSun" w:hAnsi="Arial" w:cs="Arial"/>
          <w:b/>
          <w:sz w:val="22"/>
          <w:szCs w:val="22"/>
          <w:lang w:eastAsia="zh-CN"/>
        </w:rPr>
        <w:t xml:space="preserve"> aspects 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03857CD2"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77C429C0" w:rsidR="00D83ED6" w:rsidRPr="006829CE" w:rsidRDefault="00852821"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The </w:t>
      </w:r>
      <w:r w:rsidR="00D83ED6" w:rsidRPr="006829CE">
        <w:rPr>
          <w:rFonts w:ascii="Arial" w:eastAsia="SimSun" w:hAnsi="Arial" w:cs="Arial"/>
          <w:sz w:val="20"/>
          <w:szCs w:val="22"/>
          <w:lang w:eastAsia="zh-CN"/>
        </w:rPr>
        <w:t xml:space="preserve">Rel-19 work item “Solutions for </w:t>
      </w:r>
      <w:r w:rsidRPr="006829CE">
        <w:rPr>
          <w:rFonts w:ascii="Arial" w:eastAsia="SimSun" w:hAnsi="Arial" w:cs="Arial"/>
          <w:sz w:val="20"/>
          <w:szCs w:val="22"/>
          <w:lang w:eastAsia="zh-CN"/>
        </w:rPr>
        <w:t>Ambient IoT (Internet of Things) in NR</w:t>
      </w:r>
      <w:r w:rsidR="00D83ED6" w:rsidRPr="006829CE">
        <w:rPr>
          <w:rFonts w:ascii="Arial" w:eastAsia="SimSun" w:hAnsi="Arial" w:cs="Arial"/>
          <w:sz w:val="20"/>
          <w:szCs w:val="22"/>
          <w:lang w:eastAsia="zh-CN"/>
        </w:rPr>
        <w:t>”</w:t>
      </w:r>
      <w:r w:rsidRPr="006829CE">
        <w:rPr>
          <w:rFonts w:ascii="Arial" w:eastAsia="SimSun" w:hAnsi="Arial" w:cs="Arial"/>
          <w:sz w:val="20"/>
          <w:szCs w:val="22"/>
          <w:lang w:eastAsia="zh-CN"/>
        </w:rPr>
        <w:t xml:space="preserve"> </w:t>
      </w:r>
      <w:r w:rsidR="00D83ED6" w:rsidRPr="006829CE">
        <w:rPr>
          <w:rFonts w:ascii="Arial" w:eastAsia="SimSun" w:hAnsi="Arial" w:cs="Arial"/>
          <w:sz w:val="20"/>
          <w:szCs w:val="22"/>
          <w:lang w:eastAsia="zh-CN"/>
        </w:rPr>
        <w:fldChar w:fldCharType="begin"/>
      </w:r>
      <w:r w:rsidR="00D83ED6" w:rsidRPr="006829CE">
        <w:rPr>
          <w:rFonts w:ascii="Arial" w:eastAsia="SimSun" w:hAnsi="Arial" w:cs="Arial"/>
          <w:sz w:val="20"/>
          <w:szCs w:val="22"/>
          <w:lang w:eastAsia="zh-CN"/>
        </w:rPr>
        <w:instrText xml:space="preserve"> REF _Ref187661640 \r \h </w:instrText>
      </w:r>
      <w:r w:rsidR="003D5AAE" w:rsidRPr="006829CE">
        <w:rPr>
          <w:rFonts w:ascii="Arial" w:eastAsia="SimSun" w:hAnsi="Arial" w:cs="Arial"/>
          <w:sz w:val="20"/>
          <w:szCs w:val="22"/>
          <w:lang w:eastAsia="zh-CN"/>
        </w:rPr>
        <w:instrText xml:space="preserve"> \* MERGEFORMAT </w:instrText>
      </w:r>
      <w:r w:rsidR="00D83ED6" w:rsidRPr="006829CE">
        <w:rPr>
          <w:rFonts w:ascii="Arial" w:eastAsia="SimSun" w:hAnsi="Arial" w:cs="Arial"/>
          <w:sz w:val="20"/>
          <w:szCs w:val="22"/>
          <w:lang w:eastAsia="zh-CN"/>
        </w:rPr>
      </w:r>
      <w:r w:rsidR="00D83ED6"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[1]</w:t>
      </w:r>
      <w:r w:rsidR="00D83ED6" w:rsidRPr="006829CE">
        <w:rPr>
          <w:rFonts w:ascii="Arial" w:eastAsia="SimSun" w:hAnsi="Arial" w:cs="Arial"/>
          <w:sz w:val="20"/>
          <w:szCs w:val="22"/>
          <w:lang w:eastAsia="zh-CN"/>
        </w:rPr>
        <w:fldChar w:fldCharType="end"/>
      </w:r>
      <w:r w:rsidR="00D83ED6" w:rsidRPr="006829CE">
        <w:rPr>
          <w:rFonts w:ascii="Arial" w:eastAsia="SimSun" w:hAnsi="Arial" w:cs="Arial"/>
          <w:sz w:val="20"/>
          <w:szCs w:val="22"/>
          <w:lang w:eastAsia="zh-CN"/>
        </w:rPr>
        <w:t xml:space="preserve"> concerns standardization </w:t>
      </w:r>
      <w:r w:rsidR="00E84D14" w:rsidRPr="006829CE">
        <w:rPr>
          <w:rFonts w:ascii="Arial" w:eastAsia="SimSun" w:hAnsi="Arial" w:cs="Arial"/>
          <w:sz w:val="20"/>
          <w:szCs w:val="22"/>
          <w:lang w:eastAsia="zh-CN"/>
        </w:rPr>
        <w:t>of</w:t>
      </w:r>
      <w:r w:rsidR="00D83ED6" w:rsidRPr="006829CE">
        <w:rPr>
          <w:rFonts w:ascii="Arial" w:eastAsia="SimSun" w:hAnsi="Arial" w:cs="Arial"/>
          <w:sz w:val="20"/>
          <w:szCs w:val="22"/>
          <w:lang w:eastAsia="zh-CN"/>
        </w:rPr>
        <w:t xml:space="preserve"> RAN aspects </w:t>
      </w:r>
      <w:r w:rsidR="00E84D14" w:rsidRPr="006829CE">
        <w:rPr>
          <w:rFonts w:ascii="Arial" w:eastAsia="SimSun" w:hAnsi="Arial" w:cs="Arial"/>
          <w:sz w:val="20"/>
          <w:szCs w:val="22"/>
          <w:lang w:eastAsia="zh-CN"/>
        </w:rPr>
        <w:t>for</w:t>
      </w:r>
      <w:r w:rsidR="00D83ED6" w:rsidRPr="006829CE">
        <w:rPr>
          <w:rFonts w:ascii="Arial" w:eastAsia="SimSun" w:hAnsi="Arial" w:cs="Arial"/>
          <w:sz w:val="20"/>
          <w:szCs w:val="22"/>
          <w:lang w:eastAsia="zh-CN"/>
        </w:rPr>
        <w:t xml:space="preserve"> Ambient IoT</w:t>
      </w:r>
      <w:r w:rsidR="00E84D14" w:rsidRPr="006829CE">
        <w:rPr>
          <w:rFonts w:ascii="Arial" w:eastAsia="SimSun" w:hAnsi="Arial" w:cs="Arial"/>
          <w:sz w:val="20"/>
          <w:szCs w:val="22"/>
          <w:lang w:eastAsia="zh-CN"/>
        </w:rPr>
        <w:t xml:space="preserve"> (A-IoT)</w:t>
      </w:r>
      <w:r w:rsidR="00D83ED6" w:rsidRPr="006829CE">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sidRPr="006829CE">
        <w:rPr>
          <w:rFonts w:ascii="Arial" w:eastAsia="SimSun" w:hAnsi="Arial" w:cs="Arial"/>
          <w:sz w:val="20"/>
          <w:szCs w:val="22"/>
          <w:lang w:eastAsia="zh-CN"/>
        </w:rPr>
        <w:t xml:space="preserve"> Definitions and decisions from preceding study items are captured in </w:t>
      </w:r>
      <w:r w:rsidR="005D0B82" w:rsidRPr="006829CE">
        <w:rPr>
          <w:rFonts w:ascii="Arial" w:eastAsia="SimSun" w:hAnsi="Arial" w:cs="Arial"/>
          <w:sz w:val="20"/>
          <w:szCs w:val="22"/>
          <w:lang w:eastAsia="zh-CN"/>
        </w:rPr>
        <w:fldChar w:fldCharType="begin"/>
      </w:r>
      <w:r w:rsidR="005D0B82" w:rsidRPr="006829CE">
        <w:rPr>
          <w:rFonts w:ascii="Arial" w:eastAsia="SimSun" w:hAnsi="Arial" w:cs="Arial"/>
          <w:sz w:val="20"/>
          <w:szCs w:val="22"/>
          <w:lang w:eastAsia="zh-CN"/>
        </w:rPr>
        <w:instrText xml:space="preserve"> REF _Hlk164682226 \r \h </w:instrText>
      </w:r>
      <w:r w:rsidR="003D5AAE" w:rsidRPr="006829CE">
        <w:rPr>
          <w:rFonts w:ascii="Arial" w:eastAsia="SimSun" w:hAnsi="Arial" w:cs="Arial"/>
          <w:sz w:val="20"/>
          <w:szCs w:val="22"/>
          <w:lang w:eastAsia="zh-CN"/>
        </w:rPr>
        <w:instrText xml:space="preserve"> \* MERGEFORMAT </w:instrText>
      </w:r>
      <w:r w:rsidR="005D0B82" w:rsidRPr="006829CE">
        <w:rPr>
          <w:rFonts w:ascii="Arial" w:eastAsia="SimSun" w:hAnsi="Arial" w:cs="Arial"/>
          <w:sz w:val="20"/>
          <w:szCs w:val="22"/>
          <w:lang w:eastAsia="zh-CN"/>
        </w:rPr>
      </w:r>
      <w:r w:rsidR="005D0B82"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[2]</w:t>
      </w:r>
      <w:r w:rsidR="005D0B82" w:rsidRPr="006829CE">
        <w:rPr>
          <w:rFonts w:ascii="Arial" w:eastAsia="SimSun" w:hAnsi="Arial" w:cs="Arial"/>
          <w:sz w:val="20"/>
          <w:szCs w:val="22"/>
          <w:lang w:eastAsia="zh-CN"/>
        </w:rPr>
        <w:fldChar w:fldCharType="end"/>
      </w:r>
      <w:r w:rsidR="005D0B82" w:rsidRPr="006829CE">
        <w:rPr>
          <w:rFonts w:ascii="Arial" w:eastAsia="SimSun" w:hAnsi="Arial" w:cs="Arial"/>
          <w:sz w:val="20"/>
          <w:szCs w:val="22"/>
          <w:lang w:eastAsia="zh-CN"/>
        </w:rPr>
        <w:t xml:space="preserve"> and </w:t>
      </w:r>
      <w:r w:rsidR="005D0B82" w:rsidRPr="006829CE">
        <w:rPr>
          <w:rFonts w:ascii="Arial" w:eastAsia="SimSun" w:hAnsi="Arial" w:cs="Arial"/>
          <w:sz w:val="20"/>
          <w:szCs w:val="22"/>
          <w:lang w:eastAsia="zh-CN"/>
        </w:rPr>
        <w:fldChar w:fldCharType="begin"/>
      </w:r>
      <w:r w:rsidR="005D0B82" w:rsidRPr="006829CE">
        <w:rPr>
          <w:rFonts w:ascii="Arial" w:eastAsia="SimSun" w:hAnsi="Arial" w:cs="Arial"/>
          <w:sz w:val="20"/>
          <w:szCs w:val="22"/>
          <w:lang w:eastAsia="zh-CN"/>
        </w:rPr>
        <w:instrText xml:space="preserve"> REF _Ref187661864 \r \h </w:instrText>
      </w:r>
      <w:r w:rsidR="003D5AAE" w:rsidRPr="006829CE">
        <w:rPr>
          <w:rFonts w:ascii="Arial" w:eastAsia="SimSun" w:hAnsi="Arial" w:cs="Arial"/>
          <w:sz w:val="20"/>
          <w:szCs w:val="22"/>
          <w:lang w:eastAsia="zh-CN"/>
        </w:rPr>
        <w:instrText xml:space="preserve"> \* MERGEFORMAT </w:instrText>
      </w:r>
      <w:r w:rsidR="005D0B82" w:rsidRPr="006829CE">
        <w:rPr>
          <w:rFonts w:ascii="Arial" w:eastAsia="SimSun" w:hAnsi="Arial" w:cs="Arial"/>
          <w:sz w:val="20"/>
          <w:szCs w:val="22"/>
          <w:lang w:eastAsia="zh-CN"/>
        </w:rPr>
      </w:r>
      <w:r w:rsidR="005D0B82"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[3]</w:t>
      </w:r>
      <w:r w:rsidR="005D0B82" w:rsidRPr="006829CE">
        <w:rPr>
          <w:rFonts w:ascii="Arial" w:eastAsia="SimSun" w:hAnsi="Arial" w:cs="Arial"/>
          <w:sz w:val="20"/>
          <w:szCs w:val="22"/>
          <w:lang w:eastAsia="zh-CN"/>
        </w:rPr>
        <w:fldChar w:fldCharType="end"/>
      </w:r>
      <w:r w:rsidR="005D0B82" w:rsidRPr="006829CE">
        <w:rPr>
          <w:rFonts w:ascii="Arial" w:eastAsia="SimSun" w:hAnsi="Arial" w:cs="Arial"/>
          <w:sz w:val="20"/>
          <w:szCs w:val="22"/>
          <w:lang w:eastAsia="zh-CN"/>
        </w:rPr>
        <w:t>.</w:t>
      </w:r>
      <w:r w:rsidR="00FD5D46">
        <w:rPr>
          <w:rFonts w:ascii="Arial" w:eastAsia="SimSun" w:hAnsi="Arial" w:cs="Arial"/>
          <w:sz w:val="20"/>
          <w:szCs w:val="22"/>
          <w:lang w:eastAsia="zh-CN"/>
        </w:rPr>
        <w:t xml:space="preserve"> The final feature lead summary for this agenda item in the previous RAN1 meeting can be found in </w:t>
      </w:r>
      <w:r w:rsidR="00FD5D46">
        <w:rPr>
          <w:rFonts w:ascii="Arial" w:eastAsia="SimSun" w:hAnsi="Arial" w:cs="Arial"/>
          <w:sz w:val="20"/>
          <w:szCs w:val="22"/>
          <w:lang w:eastAsia="zh-CN"/>
        </w:rPr>
        <w:fldChar w:fldCharType="begin"/>
      </w:r>
      <w:r w:rsidR="00FD5D46">
        <w:rPr>
          <w:rFonts w:ascii="Arial" w:eastAsia="SimSun" w:hAnsi="Arial" w:cs="Arial"/>
          <w:sz w:val="20"/>
          <w:szCs w:val="22"/>
          <w:lang w:eastAsia="zh-CN"/>
        </w:rPr>
        <w:instrText xml:space="preserve"> REF _Ref193640906 \r \h </w:instrText>
      </w:r>
      <w:r w:rsidR="00FD5D46">
        <w:rPr>
          <w:rFonts w:ascii="Arial" w:eastAsia="SimSun" w:hAnsi="Arial" w:cs="Arial"/>
          <w:sz w:val="20"/>
          <w:szCs w:val="22"/>
          <w:lang w:eastAsia="zh-CN"/>
        </w:rPr>
      </w:r>
      <w:r w:rsidR="00FD5D46">
        <w:rPr>
          <w:rFonts w:ascii="Arial" w:eastAsia="SimSun" w:hAnsi="Arial" w:cs="Arial"/>
          <w:sz w:val="20"/>
          <w:szCs w:val="22"/>
          <w:lang w:eastAsia="zh-CN"/>
        </w:rPr>
        <w:fldChar w:fldCharType="separate"/>
      </w:r>
      <w:r w:rsidR="00FD5D46">
        <w:rPr>
          <w:rFonts w:ascii="Arial" w:eastAsia="SimSun" w:hAnsi="Arial" w:cs="Arial"/>
          <w:sz w:val="20"/>
          <w:szCs w:val="22"/>
          <w:lang w:eastAsia="zh-CN"/>
        </w:rPr>
        <w:t>[4]</w:t>
      </w:r>
      <w:r w:rsidR="00FD5D46">
        <w:rPr>
          <w:rFonts w:ascii="Arial" w:eastAsia="SimSun" w:hAnsi="Arial" w:cs="Arial"/>
          <w:sz w:val="20"/>
          <w:szCs w:val="22"/>
          <w:lang w:eastAsia="zh-CN"/>
        </w:rPr>
        <w:fldChar w:fldCharType="end"/>
      </w:r>
      <w:r w:rsidR="00FD5D46">
        <w:rPr>
          <w:rFonts w:ascii="Arial" w:eastAsia="SimSun" w:hAnsi="Arial" w:cs="Arial"/>
          <w:sz w:val="20"/>
          <w:szCs w:val="22"/>
          <w:lang w:eastAsia="zh-CN"/>
        </w:rPr>
        <w:t>.</w:t>
      </w:r>
    </w:p>
    <w:p w14:paraId="2A0F4737" w14:textId="5E82EB79" w:rsidR="00D83ED6" w:rsidRPr="006829CE" w:rsidRDefault="00E84D14"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In this contribution we present our views on </w:t>
      </w:r>
      <w:r w:rsidR="00CE4A90" w:rsidRPr="006829CE">
        <w:rPr>
          <w:rFonts w:ascii="Arial" w:eastAsia="SimSun" w:hAnsi="Arial" w:cs="Arial"/>
          <w:sz w:val="20"/>
          <w:szCs w:val="22"/>
          <w:lang w:eastAsia="zh-CN"/>
        </w:rPr>
        <w:t>‘</w:t>
      </w:r>
      <w:r w:rsidR="002C0142" w:rsidRPr="006829CE">
        <w:rPr>
          <w:rFonts w:ascii="Arial" w:eastAsia="SimSun" w:hAnsi="Arial" w:cs="Arial"/>
          <w:sz w:val="20"/>
          <w:szCs w:val="22"/>
          <w:lang w:eastAsia="zh-CN"/>
        </w:rPr>
        <w:t>other</w:t>
      </w:r>
      <w:r w:rsidRPr="006829CE">
        <w:rPr>
          <w:rFonts w:ascii="Arial" w:eastAsia="SimSun" w:hAnsi="Arial" w:cs="Arial"/>
          <w:sz w:val="20"/>
          <w:szCs w:val="22"/>
          <w:lang w:eastAsia="zh-CN"/>
        </w:rPr>
        <w:t xml:space="preserve"> aspects</w:t>
      </w:r>
      <w:r w:rsidR="00B551CC" w:rsidRPr="006829CE">
        <w:rPr>
          <w:rFonts w:ascii="Arial" w:eastAsia="SimSun" w:hAnsi="Arial" w:cs="Arial"/>
          <w:sz w:val="20"/>
          <w:szCs w:val="22"/>
          <w:lang w:eastAsia="zh-CN"/>
        </w:rPr>
        <w:t>’</w:t>
      </w:r>
      <w:r w:rsidRPr="006829CE">
        <w:rPr>
          <w:rFonts w:ascii="Arial" w:eastAsia="SimSun" w:hAnsi="Arial" w:cs="Arial"/>
          <w:sz w:val="20"/>
          <w:szCs w:val="22"/>
          <w:lang w:eastAsia="zh-CN"/>
        </w:rPr>
        <w:t xml:space="preserve"> for A-IoT</w:t>
      </w:r>
      <w:r w:rsidR="00CE4A90" w:rsidRPr="006829CE">
        <w:rPr>
          <w:rFonts w:ascii="Arial" w:eastAsia="SimSun" w:hAnsi="Arial" w:cs="Arial"/>
          <w:sz w:val="20"/>
          <w:szCs w:val="22"/>
          <w:lang w:eastAsia="zh-CN"/>
        </w:rPr>
        <w:t xml:space="preserve"> including multiplexing/multiple access, scheduling information, timing relationships, L1 control information, and other L1 procedural aspects</w:t>
      </w:r>
      <w:r w:rsidRPr="006829CE">
        <w:rPr>
          <w:rFonts w:ascii="Arial" w:eastAsia="SimSun" w:hAnsi="Arial" w:cs="Arial"/>
          <w:sz w:val="20"/>
          <w:szCs w:val="22"/>
          <w:lang w:eastAsia="zh-CN"/>
        </w:rPr>
        <w:t>.</w:t>
      </w:r>
    </w:p>
    <w:p w14:paraId="73FBAF8E" w14:textId="6BC95A83" w:rsidR="00032E11" w:rsidRPr="00E01D2F" w:rsidRDefault="00811C6E" w:rsidP="00E01D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E01D2F">
        <w:rPr>
          <w:rFonts w:ascii="Arial" w:eastAsia="SimSun" w:hAnsi="Arial" w:cs="Times New Roman"/>
          <w:sz w:val="36"/>
          <w:szCs w:val="20"/>
        </w:rPr>
        <w:t>2</w:t>
      </w:r>
      <w:r w:rsidRPr="00E01D2F">
        <w:rPr>
          <w:rFonts w:ascii="Arial" w:eastAsia="SimSun" w:hAnsi="Arial" w:cs="Times New Roman"/>
          <w:sz w:val="36"/>
          <w:szCs w:val="20"/>
        </w:rPr>
        <w:tab/>
      </w:r>
      <w:r w:rsidR="00B3533F" w:rsidRPr="00E01D2F">
        <w:rPr>
          <w:rFonts w:ascii="Arial" w:eastAsia="SimSun" w:hAnsi="Arial" w:cs="Times New Roman"/>
          <w:sz w:val="36"/>
          <w:szCs w:val="20"/>
        </w:rPr>
        <w:t>Multiplexing/multiple access</w:t>
      </w:r>
    </w:p>
    <w:p w14:paraId="51B78D8E" w14:textId="463EE592" w:rsidR="00256DC9" w:rsidRDefault="00256DC9" w:rsidP="00256DC9">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t>2.1</w:t>
      </w:r>
      <w:r w:rsidRPr="00811C6E">
        <w:rPr>
          <w:rFonts w:ascii="Arial" w:eastAsia="SimSun" w:hAnsi="Arial" w:cs="Times New Roman"/>
          <w:sz w:val="32"/>
          <w:szCs w:val="20"/>
        </w:rPr>
        <w:tab/>
      </w:r>
      <w:r>
        <w:rPr>
          <w:rFonts w:ascii="Arial" w:eastAsia="SimSun" w:hAnsi="Arial" w:cs="Times New Roman"/>
          <w:sz w:val="32"/>
          <w:szCs w:val="20"/>
        </w:rPr>
        <w:t>Scheduling FDMA resources</w:t>
      </w:r>
    </w:p>
    <w:p w14:paraId="12DFD975" w14:textId="77777777" w:rsidR="003E196E" w:rsidRPr="00AC2FCD" w:rsidRDefault="003E196E" w:rsidP="003E196E">
      <w:pPr>
        <w:jc w:val="both"/>
        <w:rPr>
          <w:rFonts w:ascii="Arial" w:eastAsia="SimSun" w:hAnsi="Arial" w:cs="Arial"/>
          <w:sz w:val="20"/>
        </w:rPr>
      </w:pPr>
      <w:r>
        <w:rPr>
          <w:rFonts w:ascii="Arial" w:eastAsia="SimSun" w:hAnsi="Arial" w:cs="Arial"/>
          <w:sz w:val="20"/>
        </w:rPr>
        <w:t>The following agreement regarding small frequency shift (SFS) was made i</w:t>
      </w:r>
      <w:r w:rsidRPr="00F82899">
        <w:rPr>
          <w:rFonts w:ascii="Arial" w:eastAsia="SimSun" w:hAnsi="Arial" w:cs="Arial"/>
          <w:sz w:val="20"/>
        </w:rPr>
        <w:t>n RAN1#120</w:t>
      </w:r>
      <w:r>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3E196E" w14:paraId="69385B4E" w14:textId="77777777">
        <w:tc>
          <w:tcPr>
            <w:tcW w:w="9016" w:type="dxa"/>
          </w:tcPr>
          <w:p w14:paraId="30A61973" w14:textId="77777777" w:rsidR="003E196E" w:rsidRPr="00AC2FCD" w:rsidRDefault="003E196E">
            <w:pPr>
              <w:jc w:val="both"/>
              <w:rPr>
                <w:rFonts w:ascii="Times" w:eastAsia="Malgun Gothic" w:hAnsi="Times"/>
                <w:sz w:val="20"/>
                <w:lang w:val="en-GB" w:eastAsia="zh-CN"/>
              </w:rPr>
            </w:pPr>
          </w:p>
          <w:p w14:paraId="6F2B103D" w14:textId="77777777" w:rsidR="003E196E" w:rsidRPr="00AC2FCD" w:rsidRDefault="003E196E">
            <w:pPr>
              <w:rPr>
                <w:rFonts w:ascii="Times" w:eastAsia="Batang" w:hAnsi="Times"/>
                <w:sz w:val="20"/>
                <w:szCs w:val="20"/>
                <w:lang w:val="en-GB"/>
              </w:rPr>
            </w:pPr>
            <w:r w:rsidRPr="00AC2FCD">
              <w:rPr>
                <w:rFonts w:ascii="Times" w:eastAsia="Batang" w:hAnsi="Times"/>
                <w:sz w:val="20"/>
                <w:szCs w:val="20"/>
                <w:highlight w:val="green"/>
                <w:lang w:val="en-GB"/>
              </w:rPr>
              <w:t>Agreement</w:t>
            </w:r>
          </w:p>
          <w:p w14:paraId="621AEE97" w14:textId="77777777" w:rsidR="003E196E" w:rsidRPr="00AC2FCD" w:rsidRDefault="003E196E">
            <w:pPr>
              <w:rPr>
                <w:rFonts w:ascii="Times" w:eastAsia="Malgun Gothic" w:hAnsi="Times"/>
                <w:sz w:val="20"/>
                <w:szCs w:val="20"/>
                <w:lang w:val="en-US" w:eastAsia="zh-CN"/>
              </w:rPr>
            </w:pPr>
            <w:r w:rsidRPr="2C9126B6">
              <w:rPr>
                <w:rFonts w:ascii="Times" w:eastAsia="Malgun Gothic" w:hAnsi="Times" w:hint="eastAsia"/>
                <w:sz w:val="20"/>
                <w:szCs w:val="20"/>
                <w:lang w:val="en-US" w:eastAsia="zh-CN"/>
              </w:rPr>
              <w:t xml:space="preserve">For D2R transmission with </w:t>
            </w:r>
            <w:r w:rsidRPr="2C9126B6">
              <w:rPr>
                <w:rFonts w:ascii="Times" w:eastAsia="Malgun Gothic" w:hAnsi="Times"/>
                <w:sz w:val="20"/>
                <w:szCs w:val="20"/>
                <w:lang w:val="en-US" w:eastAsia="zh-CN"/>
              </w:rPr>
              <w:t>small</w:t>
            </w:r>
            <w:r w:rsidRPr="2C9126B6">
              <w:rPr>
                <w:rFonts w:ascii="Times" w:eastAsia="Malgun Gothic" w:hAnsi="Times" w:hint="eastAsia"/>
                <w:sz w:val="20"/>
                <w:szCs w:val="20"/>
                <w:lang w:val="en-US" w:eastAsia="zh-CN"/>
              </w:rPr>
              <w:t xml:space="preserve"> frequency shift</w:t>
            </w:r>
            <w:r w:rsidRPr="2C9126B6">
              <w:rPr>
                <w:rFonts w:ascii="Times" w:eastAsia="Malgun Gothic" w:hAnsi="Times"/>
                <w:sz w:val="20"/>
                <w:szCs w:val="20"/>
                <w:lang w:val="en-US" w:eastAsia="zh-CN"/>
              </w:rPr>
              <w:t xml:space="preserve"> +/-</w:t>
            </w:r>
            <w:r w:rsidRPr="2C9126B6">
              <w:rPr>
                <w:rFonts w:ascii="Times" w:eastAsia="Malgun Gothic" w:hAnsi="Times" w:hint="eastAsia"/>
                <w:sz w:val="20"/>
                <w:szCs w:val="20"/>
                <w:lang w:val="en-US" w:eastAsia="zh-CN"/>
              </w:rPr>
              <w:t xml:space="preserve"> </w:t>
            </w:r>
            <w:r w:rsidRPr="2C9126B6">
              <w:rPr>
                <w:rFonts w:ascii="Times" w:eastAsia="Malgun Gothic" w:hAnsi="Times" w:hint="eastAsia"/>
                <w:i/>
                <w:sz w:val="20"/>
                <w:szCs w:val="20"/>
                <w:lang w:val="en-US" w:eastAsia="zh-CN"/>
              </w:rPr>
              <w:t>R</w:t>
            </w:r>
            <w:r w:rsidRPr="2C9126B6">
              <w:rPr>
                <w:rFonts w:ascii="Times" w:eastAsia="Malgun Gothic" w:hAnsi="Times" w:hint="eastAsia"/>
                <w:sz w:val="20"/>
                <w:szCs w:val="20"/>
                <w:lang w:val="en-US" w:eastAsia="zh-CN"/>
              </w:rPr>
              <w:t>/</w:t>
            </w:r>
            <w:r w:rsidRPr="2C9126B6">
              <w:rPr>
                <w:rFonts w:ascii="Times" w:eastAsia="Malgun Gothic" w:hAnsi="Times"/>
                <w:i/>
                <w:sz w:val="20"/>
                <w:szCs w:val="20"/>
                <w:lang w:val="en-US" w:eastAsia="zh-CN"/>
              </w:rPr>
              <w:t>T</w:t>
            </w:r>
            <w:r w:rsidRPr="2C9126B6">
              <w:rPr>
                <w:rFonts w:ascii="Times" w:eastAsia="Malgun Gothic" w:hAnsi="Times"/>
                <w:sz w:val="20"/>
                <w:szCs w:val="20"/>
                <w:vertAlign w:val="subscript"/>
                <w:lang w:val="en-US" w:eastAsia="zh-CN"/>
              </w:rPr>
              <w:t>b</w:t>
            </w:r>
            <w:r w:rsidRPr="2C9126B6">
              <w:rPr>
                <w:rFonts w:ascii="Times" w:eastAsia="Malgun Gothic" w:hAnsi="Times" w:hint="eastAsia"/>
                <w:sz w:val="20"/>
                <w:szCs w:val="20"/>
                <w:lang w:val="en-US" w:eastAsia="zh-CN"/>
              </w:rPr>
              <w:t xml:space="preserve"> Hz, where</w:t>
            </w:r>
            <w:r w:rsidRPr="2C9126B6">
              <w:rPr>
                <w:rFonts w:ascii="Times" w:eastAsia="Malgun Gothic" w:hAnsi="Times"/>
                <w:sz w:val="20"/>
                <w:szCs w:val="20"/>
                <w:lang w:val="en-US" w:eastAsia="zh-CN"/>
              </w:rPr>
              <w:t xml:space="preserve"> time duration</w:t>
            </w:r>
            <w:r w:rsidRPr="2C9126B6">
              <w:rPr>
                <w:rFonts w:ascii="Times" w:eastAsia="Malgun Gothic" w:hAnsi="Times" w:hint="eastAsia"/>
                <w:sz w:val="20"/>
                <w:szCs w:val="20"/>
                <w:lang w:val="en-US" w:eastAsia="zh-CN"/>
              </w:rPr>
              <w:t xml:space="preserve"> </w:t>
            </w:r>
            <w:r w:rsidRPr="2C9126B6">
              <w:rPr>
                <w:rFonts w:ascii="Times" w:eastAsia="Malgun Gothic" w:hAnsi="Times"/>
                <w:i/>
                <w:sz w:val="20"/>
                <w:szCs w:val="20"/>
                <w:lang w:val="en-US" w:eastAsia="zh-CN"/>
              </w:rPr>
              <w:t>T</w:t>
            </w:r>
            <w:r w:rsidRPr="2C9126B6">
              <w:rPr>
                <w:rFonts w:ascii="Times" w:eastAsia="Malgun Gothic" w:hAnsi="Times"/>
                <w:sz w:val="20"/>
                <w:szCs w:val="20"/>
                <w:vertAlign w:val="subscript"/>
                <w:lang w:val="en-US" w:eastAsia="zh-CN"/>
              </w:rPr>
              <w:t>b</w:t>
            </w:r>
            <w:r w:rsidRPr="2C9126B6">
              <w:rPr>
                <w:rFonts w:ascii="Times" w:eastAsia="Malgun Gothic" w:hAnsi="Times"/>
                <w:sz w:val="20"/>
                <w:szCs w:val="20"/>
                <w:lang w:val="en-US" w:eastAsia="zh-CN"/>
              </w:rPr>
              <w:t xml:space="preserve"> corresponding to a</w:t>
            </w:r>
            <w:r w:rsidRPr="2C9126B6">
              <w:rPr>
                <w:rFonts w:ascii="Times" w:eastAsia="Malgun Gothic" w:hAnsi="Times" w:hint="eastAsia"/>
                <w:sz w:val="20"/>
                <w:szCs w:val="20"/>
                <w:lang w:val="en-US" w:eastAsia="zh-CN"/>
              </w:rPr>
              <w:t xml:space="preserve"> </w:t>
            </w:r>
            <w:r w:rsidRPr="2C9126B6">
              <w:rPr>
                <w:rFonts w:ascii="Times" w:eastAsia="Malgun Gothic" w:hAnsi="Times"/>
                <w:sz w:val="20"/>
                <w:szCs w:val="20"/>
                <w:lang w:val="en-US" w:eastAsia="zh-CN"/>
              </w:rPr>
              <w:t>bi</w:t>
            </w:r>
            <w:r w:rsidRPr="2C9126B6">
              <w:rPr>
                <w:rFonts w:ascii="Times" w:eastAsia="Malgun Gothic" w:hAnsi="Times" w:hint="eastAsia"/>
                <w:sz w:val="20"/>
                <w:szCs w:val="20"/>
                <w:lang w:val="en-US" w:eastAsia="zh-CN"/>
              </w:rPr>
              <w:t xml:space="preserve">t (that is after FEC if applied) </w:t>
            </w:r>
            <w:r w:rsidRPr="2C9126B6">
              <w:rPr>
                <w:rFonts w:ascii="Times" w:eastAsia="Malgun Gothic" w:hAnsi="Times"/>
                <w:sz w:val="20"/>
                <w:szCs w:val="20"/>
                <w:lang w:val="en-US" w:eastAsia="zh-CN"/>
              </w:rPr>
              <w:t>and</w:t>
            </w:r>
            <w:r w:rsidRPr="2C9126B6">
              <w:rPr>
                <w:rFonts w:ascii="Times" w:eastAsia="Malgun Gothic" w:hAnsi="Times" w:hint="eastAsia"/>
                <w:sz w:val="20"/>
                <w:szCs w:val="20"/>
                <w:lang w:val="en-US" w:eastAsia="zh-CN"/>
              </w:rPr>
              <w:t xml:space="preserve"> </w:t>
            </w:r>
            <w:r w:rsidRPr="2C9126B6">
              <w:rPr>
                <w:rFonts w:ascii="Times" w:eastAsia="Malgun Gothic" w:hAnsi="Times"/>
                <w:i/>
                <w:sz w:val="20"/>
                <w:szCs w:val="20"/>
                <w:lang w:val="en-US" w:eastAsia="zh-CN"/>
              </w:rPr>
              <w:t>R</w:t>
            </w:r>
            <w:r w:rsidRPr="2C9126B6">
              <w:rPr>
                <w:rFonts w:ascii="Times" w:eastAsia="Malgun Gothic" w:hAnsi="Times"/>
                <w:sz w:val="20"/>
                <w:szCs w:val="20"/>
                <w:lang w:val="en-US" w:eastAsia="zh-CN"/>
              </w:rPr>
              <w:t xml:space="preserve"> = </w:t>
            </w:r>
            <w:r w:rsidRPr="2C9126B6">
              <w:rPr>
                <w:rFonts w:ascii="Times" w:eastAsia="Malgun Gothic" w:hAnsi="Times"/>
                <w:i/>
                <w:sz w:val="20"/>
                <w:szCs w:val="20"/>
                <w:lang w:val="en-US" w:eastAsia="zh-CN"/>
              </w:rPr>
              <w:t>T</w:t>
            </w:r>
            <w:r w:rsidRPr="2C9126B6">
              <w:rPr>
                <w:rFonts w:ascii="Times" w:eastAsia="Malgun Gothic" w:hAnsi="Times"/>
                <w:sz w:val="20"/>
                <w:szCs w:val="20"/>
                <w:vertAlign w:val="subscript"/>
                <w:lang w:val="en-US" w:eastAsia="zh-CN"/>
              </w:rPr>
              <w:t>b</w:t>
            </w:r>
            <w:proofErr w:type="gramStart"/>
            <w:r w:rsidRPr="2C9126B6">
              <w:rPr>
                <w:rFonts w:ascii="Times" w:eastAsia="Malgun Gothic" w:hAnsi="Times"/>
                <w:sz w:val="20"/>
                <w:szCs w:val="20"/>
                <w:lang w:val="en-US" w:eastAsia="zh-CN"/>
              </w:rPr>
              <w:t>/(</w:t>
            </w:r>
            <w:proofErr w:type="gramEnd"/>
            <w:r w:rsidRPr="2C9126B6">
              <w:rPr>
                <w:rFonts w:ascii="Times" w:eastAsia="Malgun Gothic" w:hAnsi="Times"/>
                <w:sz w:val="20"/>
                <w:szCs w:val="20"/>
                <w:lang w:val="en-US" w:eastAsia="zh-CN"/>
              </w:rPr>
              <w:t xml:space="preserve">2 × </w:t>
            </w:r>
            <w:r w:rsidRPr="2C9126B6">
              <w:rPr>
                <w:rFonts w:ascii="Times" w:eastAsia="Malgun Gothic" w:hAnsi="Times" w:hint="eastAsia"/>
                <w:sz w:val="20"/>
                <w:szCs w:val="20"/>
                <w:lang w:val="en-US" w:eastAsia="zh-CN"/>
              </w:rPr>
              <w:t xml:space="preserve">D2R </w:t>
            </w:r>
            <w:r w:rsidRPr="2C9126B6">
              <w:rPr>
                <w:rFonts w:ascii="Times" w:eastAsia="Malgun Gothic" w:hAnsi="Times"/>
                <w:sz w:val="20"/>
                <w:szCs w:val="20"/>
                <w:lang w:val="en-US" w:eastAsia="zh-CN"/>
              </w:rPr>
              <w:t>chip length):</w:t>
            </w:r>
          </w:p>
          <w:p w14:paraId="3E400F6A" w14:textId="77777777" w:rsidR="003E196E" w:rsidRPr="00AC2FCD" w:rsidRDefault="003E196E">
            <w:pPr>
              <w:numPr>
                <w:ilvl w:val="0"/>
                <w:numId w:val="38"/>
              </w:numPr>
              <w:rPr>
                <w:rFonts w:ascii="Times" w:eastAsia="SimSun" w:hAnsi="Times"/>
                <w:sz w:val="20"/>
                <w:lang w:val="en-GB" w:eastAsia="x-none"/>
              </w:rPr>
            </w:pPr>
            <w:r w:rsidRPr="00AC2FCD">
              <w:rPr>
                <w:rFonts w:ascii="Times" w:eastAsia="SimSun" w:hAnsi="Times" w:hint="eastAsia"/>
                <w:sz w:val="20"/>
                <w:lang w:val="en-GB" w:eastAsia="x-none"/>
              </w:rPr>
              <w:t xml:space="preserve">the transmitted 2R chips for bit 1 and bit 0 are [0 1 0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and [1 0 1 0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respectively, for OOK </w:t>
            </w:r>
            <w:r w:rsidRPr="00AC2FCD">
              <w:rPr>
                <w:rFonts w:ascii="Times" w:eastAsia="SimSun" w:hAnsi="Times"/>
                <w:sz w:val="20"/>
                <w:lang w:val="en-GB" w:eastAsia="x-none"/>
              </w:rPr>
              <w:t>modulation</w:t>
            </w:r>
          </w:p>
          <w:p w14:paraId="3A9C3950" w14:textId="77777777" w:rsidR="003E196E" w:rsidRPr="00AC2FCD" w:rsidRDefault="003E196E">
            <w:pPr>
              <w:numPr>
                <w:ilvl w:val="0"/>
                <w:numId w:val="38"/>
              </w:numPr>
              <w:rPr>
                <w:rFonts w:ascii="Times" w:eastAsia="SimSun" w:hAnsi="Times"/>
                <w:sz w:val="20"/>
                <w:lang w:val="en-GB" w:eastAsia="x-none"/>
              </w:rPr>
            </w:pPr>
            <w:r w:rsidRPr="00AC2FCD">
              <w:rPr>
                <w:rFonts w:ascii="Times" w:eastAsia="SimSun" w:hAnsi="Times" w:hint="eastAsia"/>
                <w:sz w:val="20"/>
                <w:lang w:val="en-GB" w:eastAsia="x-none"/>
              </w:rPr>
              <w:t xml:space="preserve">the transmitted 2R chips for bit 1 and bit 0 are [-1 +1 -1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and [+1 -1 +1 -1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respectively, for BPSK </w:t>
            </w:r>
            <w:r w:rsidRPr="00AC2FCD">
              <w:rPr>
                <w:rFonts w:ascii="Times" w:eastAsia="SimSun" w:hAnsi="Times"/>
                <w:sz w:val="20"/>
                <w:lang w:val="en-GB" w:eastAsia="x-none"/>
              </w:rPr>
              <w:t>modulation</w:t>
            </w:r>
            <w:r w:rsidRPr="00AC2FCD">
              <w:rPr>
                <w:rFonts w:ascii="Times" w:eastAsia="SimSun" w:hAnsi="Times" w:hint="eastAsia"/>
                <w:sz w:val="20"/>
                <w:lang w:val="en-GB" w:eastAsia="x-none"/>
              </w:rPr>
              <w:t>.</w:t>
            </w:r>
          </w:p>
          <w:p w14:paraId="164F89CE" w14:textId="77777777" w:rsidR="003E196E" w:rsidRPr="00AC2FCD" w:rsidRDefault="003E196E">
            <w:pPr>
              <w:numPr>
                <w:ilvl w:val="0"/>
                <w:numId w:val="38"/>
              </w:numPr>
              <w:rPr>
                <w:rFonts w:ascii="Times" w:eastAsia="SimSun" w:hAnsi="Times"/>
                <w:sz w:val="20"/>
                <w:lang w:val="en-GB" w:eastAsia="x-none"/>
              </w:rPr>
            </w:pPr>
            <w:r w:rsidRPr="00AC2FCD">
              <w:rPr>
                <w:rFonts w:ascii="Times" w:eastAsia="SimSun" w:hAnsi="Times" w:hint="eastAsia"/>
                <w:sz w:val="20"/>
                <w:lang w:val="en-GB" w:eastAsia="x-none"/>
              </w:rPr>
              <w:t xml:space="preserve">Note: </w:t>
            </w:r>
            <w:r w:rsidRPr="00AC2FCD">
              <w:rPr>
                <w:rFonts w:ascii="Times" w:eastAsia="SimSun" w:hAnsi="Times"/>
                <w:sz w:val="20"/>
                <w:lang w:val="en-GB" w:eastAsia="x-none"/>
              </w:rPr>
              <w:t>The case of R=1 is equivalent to using a Manchester</w:t>
            </w:r>
            <w:r w:rsidRPr="00AC2FCD">
              <w:rPr>
                <w:rFonts w:ascii="Times" w:eastAsia="SimSun" w:hAnsi="Times" w:hint="eastAsia"/>
                <w:sz w:val="20"/>
                <w:lang w:val="en-GB" w:eastAsia="x-none"/>
              </w:rPr>
              <w:t xml:space="preserve"> line code</w:t>
            </w:r>
            <w:r w:rsidRPr="00AC2FCD">
              <w:rPr>
                <w:rFonts w:ascii="Times" w:eastAsia="SimSun" w:hAnsi="Times"/>
                <w:sz w:val="20"/>
                <w:lang w:val="en-GB" w:eastAsia="x-none"/>
              </w:rPr>
              <w:t xml:space="preserve"> without repeating </w:t>
            </w:r>
            <w:r w:rsidRPr="00AC2FCD">
              <w:rPr>
                <w:rFonts w:ascii="Times" w:eastAsia="SimSun" w:hAnsi="Times" w:hint="eastAsia"/>
                <w:sz w:val="20"/>
                <w:lang w:val="en-GB" w:eastAsia="x-none"/>
              </w:rPr>
              <w:t>e</w:t>
            </w:r>
            <w:r w:rsidRPr="00AC2FCD">
              <w:rPr>
                <w:rFonts w:ascii="Times" w:eastAsia="SimSun" w:hAnsi="Times"/>
                <w:sz w:val="20"/>
                <w:lang w:val="en-GB" w:eastAsia="x-none"/>
              </w:rPr>
              <w:t>ach Manchester codeword</w:t>
            </w:r>
            <w:r w:rsidRPr="00AC2FCD">
              <w:rPr>
                <w:rFonts w:ascii="Times" w:eastAsia="SimSun" w:hAnsi="Times" w:hint="eastAsia"/>
                <w:sz w:val="20"/>
                <w:lang w:val="en-GB" w:eastAsia="x-none"/>
              </w:rPr>
              <w:t>.</w:t>
            </w:r>
          </w:p>
          <w:p w14:paraId="04667237" w14:textId="77777777" w:rsidR="003E196E" w:rsidRDefault="003E196E"/>
        </w:tc>
      </w:tr>
    </w:tbl>
    <w:p w14:paraId="3213A970" w14:textId="77777777" w:rsidR="003E196E" w:rsidRDefault="003E196E" w:rsidP="003E196E"/>
    <w:p w14:paraId="3757E8F5" w14:textId="77777777" w:rsidR="003E196E" w:rsidRPr="007E3EA5" w:rsidRDefault="003E196E" w:rsidP="003E196E">
      <w:pPr>
        <w:overflowPunct w:val="0"/>
        <w:autoSpaceDE w:val="0"/>
        <w:autoSpaceDN w:val="0"/>
        <w:adjustRightInd w:val="0"/>
        <w:spacing w:after="120"/>
        <w:ind w:right="-96"/>
        <w:rPr>
          <w:rFonts w:ascii="Arial" w:eastAsia="SimSun" w:hAnsi="Arial" w:cs="Arial"/>
          <w:sz w:val="20"/>
          <w:szCs w:val="20"/>
          <w:lang w:val="en-GB" w:eastAsia="zh-CN"/>
        </w:rPr>
      </w:pPr>
      <w:r w:rsidRPr="007E3EA5">
        <w:rPr>
          <w:rFonts w:ascii="Arial" w:eastAsia="SimSun" w:hAnsi="Arial" w:cs="Arial"/>
          <w:sz w:val="20"/>
          <w:szCs w:val="20"/>
          <w:lang w:val="en-GB" w:eastAsia="zh-CN"/>
        </w:rPr>
        <w:t>This agreement cover</w:t>
      </w:r>
      <w:r>
        <w:rPr>
          <w:rFonts w:ascii="Arial" w:eastAsia="SimSun" w:hAnsi="Arial" w:cs="Arial"/>
          <w:sz w:val="20"/>
          <w:szCs w:val="20"/>
          <w:lang w:val="en-GB" w:eastAsia="zh-CN"/>
        </w:rPr>
        <w:t>s</w:t>
      </w:r>
      <w:r w:rsidRPr="007E3EA5">
        <w:rPr>
          <w:rFonts w:ascii="Arial" w:eastAsia="SimSun" w:hAnsi="Arial" w:cs="Arial"/>
          <w:sz w:val="20"/>
          <w:szCs w:val="20"/>
          <w:lang w:val="en-GB" w:eastAsia="zh-CN"/>
        </w:rPr>
        <w:t xml:space="preserve"> the following options discussed in SI.</w:t>
      </w:r>
    </w:p>
    <w:p w14:paraId="4290CC7B" w14:textId="77777777" w:rsidR="003E196E" w:rsidRPr="00975764" w:rsidRDefault="003E196E" w:rsidP="003E196E">
      <w:pPr>
        <w:pStyle w:val="ListParagraph"/>
        <w:numPr>
          <w:ilvl w:val="0"/>
          <w:numId w:val="37"/>
        </w:numPr>
        <w:overflowPunct w:val="0"/>
        <w:autoSpaceDE w:val="0"/>
        <w:autoSpaceDN w:val="0"/>
        <w:adjustRightInd w:val="0"/>
        <w:spacing w:after="120"/>
        <w:ind w:right="-96"/>
        <w:rPr>
          <w:rFonts w:ascii="Arial" w:eastAsia="SimSun" w:hAnsi="Arial" w:cs="Arial"/>
          <w:sz w:val="20"/>
          <w:szCs w:val="20"/>
          <w:lang w:eastAsia="zh-CN"/>
        </w:rPr>
      </w:pPr>
      <w:r w:rsidRPr="00975764">
        <w:rPr>
          <w:rFonts w:ascii="Arial" w:eastAsia="SimSun" w:hAnsi="Arial" w:cs="Arial"/>
          <w:sz w:val="20"/>
          <w:szCs w:val="20"/>
          <w:lang w:val="en-GB" w:eastAsia="zh-CN"/>
        </w:rPr>
        <w:t xml:space="preserve">Option 1: Each Manchester codeword is repeated by a codeword repetition number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within the same time duration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corresponding to an information bit, where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proofErr w:type="gramStart"/>
      <w:r w:rsidRPr="00975764">
        <w:rPr>
          <w:rFonts w:ascii="Arial" w:eastAsia="SimSun" w:hAnsi="Arial" w:cs="Arial"/>
          <w:sz w:val="20"/>
          <w:szCs w:val="20"/>
          <w:lang w:val="en-GB" w:eastAsia="zh-CN"/>
        </w:rPr>
        <w:t>/(</w:t>
      </w:r>
      <w:proofErr w:type="gramEnd"/>
      <w:r w:rsidRPr="00975764">
        <w:rPr>
          <w:rFonts w:ascii="Arial" w:eastAsia="SimSun" w:hAnsi="Arial" w:cs="Arial"/>
          <w:sz w:val="20"/>
          <w:szCs w:val="20"/>
          <w:lang w:val="en-GB" w:eastAsia="zh-CN"/>
        </w:rPr>
        <w:t xml:space="preserve">2 × chip length), such that the amount of small frequency shift in Hz is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 1/(2 × chip length).</w:t>
      </w:r>
      <w:r w:rsidRPr="00975764">
        <w:rPr>
          <w:rFonts w:ascii="Arial" w:eastAsia="SimSun" w:hAnsi="Arial" w:cs="Arial"/>
          <w:sz w:val="20"/>
          <w:szCs w:val="20"/>
          <w:lang w:eastAsia="zh-CN"/>
        </w:rPr>
        <w:t xml:space="preserve"> </w:t>
      </w:r>
    </w:p>
    <w:p w14:paraId="48015D7B" w14:textId="77777777" w:rsidR="003E196E" w:rsidRPr="00BE1DC5" w:rsidRDefault="003E196E" w:rsidP="003E196E">
      <w:pPr>
        <w:pStyle w:val="ListParagraph"/>
        <w:numPr>
          <w:ilvl w:val="0"/>
          <w:numId w:val="37"/>
        </w:numPr>
        <w:overflowPunct w:val="0"/>
        <w:autoSpaceDE w:val="0"/>
        <w:autoSpaceDN w:val="0"/>
        <w:adjustRightInd w:val="0"/>
        <w:spacing w:after="120"/>
        <w:ind w:right="-96"/>
        <w:rPr>
          <w:rFonts w:ascii="Arial" w:eastAsia="SimSun" w:hAnsi="Arial" w:cs="Arial"/>
          <w:sz w:val="20"/>
          <w:szCs w:val="20"/>
          <w:lang w:eastAsia="zh-CN"/>
        </w:rPr>
      </w:pPr>
      <w:r w:rsidRPr="00975764">
        <w:rPr>
          <w:rFonts w:ascii="Arial" w:eastAsia="SimSun" w:hAnsi="Arial" w:cs="Arial"/>
          <w:sz w:val="20"/>
          <w:szCs w:val="20"/>
          <w:lang w:val="en-GB" w:eastAsia="zh-CN"/>
        </w:rPr>
        <w:t xml:space="preserve">Option 2: By multiplying the Manchester codeword with a square wave corresponding to the small frequency shift, the time duration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corresponding to each information bit includes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number of square wave periods, where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proofErr w:type="gramStart"/>
      <w:r w:rsidRPr="00975764">
        <w:rPr>
          <w:rFonts w:ascii="Arial" w:eastAsia="SimSun" w:hAnsi="Arial" w:cs="Arial"/>
          <w:sz w:val="20"/>
          <w:szCs w:val="20"/>
          <w:lang w:val="en-GB" w:eastAsia="zh-CN"/>
        </w:rPr>
        <w:t>/(</w:t>
      </w:r>
      <w:proofErr w:type="gramEnd"/>
      <w:r w:rsidRPr="00975764">
        <w:rPr>
          <w:rFonts w:ascii="Arial" w:eastAsia="SimSun" w:hAnsi="Arial" w:cs="Arial"/>
          <w:sz w:val="20"/>
          <w:szCs w:val="20"/>
          <w:lang w:val="en-GB" w:eastAsia="zh-CN"/>
        </w:rPr>
        <w:t xml:space="preserve">2 * chip length), such that the amount of small frequency shift in Hz is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 1/(2 × chip length). The multiplication operation is performed as </w:t>
      </w:r>
      <w:r w:rsidRPr="00975764">
        <w:rPr>
          <w:rFonts w:ascii="Arial" w:eastAsia="SimSun" w:hAnsi="Arial" w:cs="Arial"/>
          <w:sz w:val="20"/>
          <w:szCs w:val="20"/>
          <w:lang w:val="en-GB" w:eastAsia="zh-CN"/>
        </w:rPr>
        <w:lastRenderedPageBreak/>
        <w:t>either an XOR or XNOR operation between a Manchester codeword corresponding to the information bit and the square wave for the small frequency shift.</w:t>
      </w:r>
    </w:p>
    <w:p w14:paraId="6ED19CF4" w14:textId="6AAB26D8" w:rsidR="00574560" w:rsidRPr="00910E6C" w:rsidRDefault="00574560" w:rsidP="00910E6C">
      <w:pPr>
        <w:overflowPunct w:val="0"/>
        <w:autoSpaceDE w:val="0"/>
        <w:autoSpaceDN w:val="0"/>
        <w:adjustRightInd w:val="0"/>
        <w:spacing w:after="120"/>
        <w:ind w:right="-96"/>
        <w:rPr>
          <w:rFonts w:ascii="Arial" w:eastAsia="SimSun" w:hAnsi="Arial" w:cs="Arial"/>
          <w:sz w:val="20"/>
          <w:szCs w:val="20"/>
          <w:lang w:eastAsia="zh-CN"/>
        </w:rPr>
      </w:pPr>
      <w:r>
        <w:rPr>
          <w:rFonts w:ascii="Arial" w:eastAsia="SimSun" w:hAnsi="Arial" w:cs="Arial"/>
          <w:sz w:val="20"/>
          <w:szCs w:val="20"/>
          <w:lang w:eastAsia="zh-CN"/>
        </w:rPr>
        <w:t xml:space="preserve">Note that </w:t>
      </w:r>
      <w:r w:rsidR="00A13EE5">
        <w:rPr>
          <w:rFonts w:ascii="Arial" w:eastAsia="SimSun" w:hAnsi="Arial" w:cs="Arial"/>
          <w:sz w:val="20"/>
          <w:szCs w:val="20"/>
          <w:lang w:eastAsia="zh-CN"/>
        </w:rPr>
        <w:t xml:space="preserve">in the above assumption </w:t>
      </w:r>
      <w:r w:rsidR="00A13EE5" w:rsidRPr="00975764">
        <w:rPr>
          <w:rFonts w:ascii="Arial" w:eastAsia="SimSun" w:hAnsi="Arial" w:cs="Arial"/>
          <w:i/>
          <w:iCs/>
          <w:sz w:val="20"/>
          <w:szCs w:val="20"/>
          <w:lang w:val="en-GB" w:eastAsia="zh-CN"/>
        </w:rPr>
        <w:t>T</w:t>
      </w:r>
      <w:r w:rsidR="00A13EE5" w:rsidRPr="00975764">
        <w:rPr>
          <w:rFonts w:ascii="Arial" w:eastAsia="SimSun" w:hAnsi="Arial" w:cs="Arial"/>
          <w:sz w:val="20"/>
          <w:szCs w:val="20"/>
          <w:vertAlign w:val="subscript"/>
          <w:lang w:val="en-GB" w:eastAsia="zh-CN"/>
        </w:rPr>
        <w:t>b</w:t>
      </w:r>
      <w:r w:rsidR="00A13EE5">
        <w:rPr>
          <w:rFonts w:ascii="Arial" w:eastAsia="SimSun" w:hAnsi="Arial" w:cs="Arial"/>
          <w:sz w:val="20"/>
          <w:szCs w:val="20"/>
          <w:vertAlign w:val="subscript"/>
          <w:lang w:val="en-GB" w:eastAsia="zh-CN"/>
        </w:rPr>
        <w:t xml:space="preserve"> </w:t>
      </w:r>
      <w:r w:rsidR="00A13EE5">
        <w:rPr>
          <w:rFonts w:ascii="Arial" w:eastAsia="SimSun" w:hAnsi="Arial" w:cs="Arial"/>
          <w:sz w:val="20"/>
          <w:szCs w:val="20"/>
          <w:lang w:val="en-GB" w:eastAsia="zh-CN"/>
        </w:rPr>
        <w:t>becomes the coded bit duration when FEC</w:t>
      </w:r>
      <w:r w:rsidR="00093DE1">
        <w:rPr>
          <w:rFonts w:ascii="Arial" w:eastAsia="SimSun" w:hAnsi="Arial" w:cs="Arial"/>
          <w:sz w:val="20"/>
          <w:szCs w:val="20"/>
          <w:lang w:val="en-GB" w:eastAsia="zh-CN"/>
        </w:rPr>
        <w:t xml:space="preserve"> and/or bit-repetition type 1</w:t>
      </w:r>
      <w:r w:rsidR="00706583">
        <w:rPr>
          <w:rFonts w:ascii="Arial" w:eastAsia="SimSun" w:hAnsi="Arial" w:cs="Arial"/>
          <w:sz w:val="20"/>
          <w:szCs w:val="20"/>
          <w:lang w:val="en-GB" w:eastAsia="zh-CN"/>
        </w:rPr>
        <w:t xml:space="preserve"> is applied.</w:t>
      </w:r>
    </w:p>
    <w:p w14:paraId="3417006C" w14:textId="2B9842F9" w:rsidR="003E196E" w:rsidRPr="004340EE" w:rsidRDefault="003E196E" w:rsidP="003E196E">
      <w:pPr>
        <w:jc w:val="both"/>
        <w:rPr>
          <w:rFonts w:ascii="Arial" w:hAnsi="Arial" w:cs="Arial"/>
          <w:sz w:val="20"/>
          <w:szCs w:val="20"/>
        </w:rPr>
      </w:pPr>
      <w:r>
        <w:rPr>
          <w:rFonts w:ascii="Arial" w:eastAsia="SimSun" w:hAnsi="Arial" w:cs="Arial"/>
          <w:sz w:val="20"/>
          <w:szCs w:val="20"/>
          <w:lang w:val="x-none" w:eastAsia="zh-CN"/>
        </w:rPr>
        <w:t>The above options indicate the following relationship betwee</w:t>
      </w:r>
      <w:r>
        <w:rPr>
          <w:rFonts w:ascii="Arial" w:hAnsi="Arial" w:cs="Arial"/>
          <w:sz w:val="20"/>
          <w:szCs w:val="20"/>
        </w:rPr>
        <w:t>n frequency scheduling and repetitions.</w:t>
      </w:r>
    </w:p>
    <w:p w14:paraId="0642865E" w14:textId="1A571A29" w:rsidR="003E196E" w:rsidRPr="000A55B6" w:rsidRDefault="00374404" w:rsidP="000A55B6">
      <w:pPr>
        <w:ind w:firstLine="720"/>
        <w:rPr>
          <w:rFonts w:ascii="Cambria Math" w:eastAsia="SimSun" w:hAnsi="Cambria Math" w:cs="Arial"/>
          <w:sz w:val="20"/>
          <w:szCs w:val="20"/>
        </w:rPr>
      </w:pPr>
      <m:oMath>
        <m:r>
          <w:rPr>
            <w:rFonts w:ascii="Cambria Math" w:hAnsi="Cambria Math" w:cs="Arial"/>
            <w:sz w:val="20"/>
            <w:szCs w:val="20"/>
          </w:rPr>
          <m:t>SFS</m:t>
        </m:r>
        <m:d>
          <m:dPr>
            <m:ctrlPr>
              <w:rPr>
                <w:rFonts w:ascii="Cambria Math" w:hAnsi="Cambria Math" w:cs="Arial"/>
                <w:i/>
                <w:sz w:val="20"/>
                <w:szCs w:val="20"/>
              </w:rPr>
            </m:ctrlPr>
          </m:dPr>
          <m:e>
            <m:r>
              <w:rPr>
                <w:rFonts w:ascii="Cambria Math" w:hAnsi="Cambria Math" w:cs="Arial"/>
                <w:sz w:val="20"/>
                <w:szCs w:val="20"/>
              </w:rPr>
              <m:t>Hz</m:t>
            </m:r>
          </m:e>
        </m:d>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R</m:t>
            </m:r>
          </m:num>
          <m:den>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b</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 xml:space="preserve">2 × </m:t>
            </m:r>
            <m:r>
              <m:rPr>
                <m:sty m:val="p"/>
              </m:rPr>
              <w:rPr>
                <w:rFonts w:ascii="Cambria Math" w:hAnsi="Cambria Math" w:cs="Arial"/>
                <w:sz w:val="20"/>
                <w:szCs w:val="20"/>
              </w:rPr>
              <m:t>D2R chip length</m:t>
            </m:r>
          </m:den>
        </m:f>
        <m:r>
          <w:rPr>
            <w:rFonts w:ascii="Cambria Math" w:hAnsi="Cambria Math" w:cs="Arial"/>
            <w:sz w:val="20"/>
            <w:szCs w:val="20"/>
          </w:rPr>
          <m:t>=R×Data rate (bps)</m:t>
        </m:r>
      </m:oMath>
      <w:r w:rsidR="0043087C">
        <w:rPr>
          <w:rFonts w:ascii="Arial" w:hAnsi="Arial" w:cs="Arial"/>
          <w:sz w:val="20"/>
          <w:szCs w:val="20"/>
        </w:rPr>
        <w:tab/>
      </w:r>
      <w:r w:rsidR="00376CF6">
        <w:rPr>
          <w:rFonts w:ascii="Arial" w:hAnsi="Arial" w:cs="Arial"/>
          <w:sz w:val="20"/>
          <w:szCs w:val="20"/>
        </w:rPr>
        <w:tab/>
      </w:r>
      <w:r w:rsidR="002B15A6" w:rsidRPr="000A55B6">
        <w:rPr>
          <w:rFonts w:ascii="Cambria Math" w:eastAsia="SimSun" w:hAnsi="Cambria Math" w:cs="Arial"/>
          <w:sz w:val="20"/>
          <w:szCs w:val="20"/>
        </w:rPr>
        <w:t>Equation (1)</w:t>
      </w:r>
    </w:p>
    <w:p w14:paraId="41296F3C" w14:textId="5BD324B3" w:rsidR="003E196E" w:rsidRPr="000A55B6" w:rsidRDefault="0044696E" w:rsidP="000A55B6">
      <w:pPr>
        <w:ind w:firstLine="720"/>
        <w:rPr>
          <w:rFonts w:ascii="Cambria Math" w:eastAsia="SimSun" w:hAnsi="Cambria Math" w:cs="Arial"/>
          <w:sz w:val="20"/>
          <w:szCs w:val="20"/>
        </w:rPr>
      </w:pPr>
      <m:oMath>
        <m:r>
          <w:rPr>
            <w:rFonts w:ascii="Cambria Math" w:hAnsi="Cambria Math" w:cs="Arial"/>
            <w:sz w:val="20"/>
            <w:szCs w:val="20"/>
          </w:rPr>
          <m:t xml:space="preserve">Data rate </m:t>
        </m:r>
        <m:d>
          <m:dPr>
            <m:ctrlPr>
              <w:rPr>
                <w:rFonts w:ascii="Cambria Math" w:hAnsi="Cambria Math" w:cs="Arial"/>
                <w:i/>
                <w:sz w:val="20"/>
                <w:szCs w:val="20"/>
              </w:rPr>
            </m:ctrlPr>
          </m:dPr>
          <m:e>
            <m:r>
              <w:rPr>
                <w:rFonts w:ascii="Cambria Math" w:hAnsi="Cambria Math" w:cs="Arial"/>
                <w:sz w:val="20"/>
                <w:szCs w:val="20"/>
              </w:rPr>
              <m:t>bps</m:t>
            </m:r>
          </m:e>
        </m:d>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b</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 xml:space="preserve">2 × </m:t>
            </m:r>
            <m:r>
              <m:rPr>
                <m:sty m:val="p"/>
              </m:rPr>
              <w:rPr>
                <w:rFonts w:ascii="Cambria Math" w:hAnsi="Cambria Math" w:cs="Arial"/>
                <w:sz w:val="20"/>
                <w:szCs w:val="20"/>
              </w:rPr>
              <m:t xml:space="preserve">D2R chip length </m:t>
            </m:r>
            <m:r>
              <w:rPr>
                <w:rFonts w:ascii="Cambria Math" w:hAnsi="Cambria Math" w:cs="Arial"/>
                <w:sz w:val="20"/>
                <w:szCs w:val="20"/>
              </w:rPr>
              <m:t>×</m:t>
            </m:r>
            <m:r>
              <m:rPr>
                <m:sty m:val="p"/>
              </m:rPr>
              <w:rPr>
                <w:rFonts w:ascii="Cambria Math" w:hAnsi="Cambria Math" w:cs="Arial"/>
                <w:sz w:val="20"/>
                <w:szCs w:val="20"/>
              </w:rPr>
              <m:t xml:space="preserve"> R</m:t>
            </m:r>
          </m:den>
        </m:f>
      </m:oMath>
      <w:r w:rsidR="00410BF4">
        <w:rPr>
          <w:rFonts w:ascii="Arial" w:hAnsi="Arial" w:cs="Arial"/>
          <w:iCs/>
          <w:sz w:val="20"/>
          <w:szCs w:val="20"/>
        </w:rPr>
        <w:tab/>
      </w:r>
      <w:r w:rsidR="00410BF4">
        <w:rPr>
          <w:rFonts w:ascii="Arial" w:hAnsi="Arial" w:cs="Arial"/>
          <w:iCs/>
          <w:sz w:val="20"/>
          <w:szCs w:val="20"/>
        </w:rPr>
        <w:tab/>
      </w:r>
      <w:r w:rsidR="00543709">
        <w:rPr>
          <w:rFonts w:ascii="Arial" w:hAnsi="Arial" w:cs="Arial"/>
          <w:iCs/>
          <w:sz w:val="20"/>
          <w:szCs w:val="20"/>
        </w:rPr>
        <w:tab/>
      </w:r>
      <w:r w:rsidR="003E196E" w:rsidRPr="000A55B6">
        <w:rPr>
          <w:rFonts w:ascii="Cambria Math" w:eastAsia="SimSun" w:hAnsi="Cambria Math" w:cs="Arial"/>
          <w:sz w:val="20"/>
          <w:szCs w:val="20"/>
        </w:rPr>
        <w:t>Equation (2)</w:t>
      </w:r>
    </w:p>
    <w:p w14:paraId="6D9D1547" w14:textId="77777777" w:rsidR="003E196E" w:rsidRPr="00FB5A19" w:rsidRDefault="003E196E" w:rsidP="003E196E">
      <w:pPr>
        <w:spacing w:after="0" w:line="240" w:lineRule="auto"/>
        <w:rPr>
          <w:rFonts w:ascii="Arial" w:eastAsia="Malgun Gothic" w:hAnsi="Arial" w:cs="Arial"/>
          <w:bCs/>
          <w:sz w:val="20"/>
          <w:szCs w:val="20"/>
          <w:lang w:val="en-GB" w:eastAsia="zh-CN"/>
        </w:rPr>
      </w:pPr>
      <m:oMathPara>
        <m:oMath>
          <m:r>
            <w:rPr>
              <w:rFonts w:ascii="Cambria Math" w:hAnsi="Cambria Math" w:cs="Arial"/>
              <w:sz w:val="20"/>
              <w:szCs w:val="20"/>
            </w:rPr>
            <m:t xml:space="preserve"> </m:t>
          </m:r>
        </m:oMath>
      </m:oMathPara>
    </w:p>
    <w:p w14:paraId="3E4645BF" w14:textId="77777777" w:rsidR="003E196E" w:rsidRPr="0022630E" w:rsidRDefault="003E196E" w:rsidP="003E196E">
      <w:pPr>
        <w:jc w:val="both"/>
        <w:rPr>
          <w:rFonts w:ascii="Arial" w:hAnsi="Arial" w:cs="Arial"/>
          <w:sz w:val="20"/>
          <w:szCs w:val="20"/>
        </w:rPr>
      </w:pPr>
      <w:r w:rsidRPr="0022630E">
        <w:rPr>
          <w:rFonts w:ascii="Arial" w:hAnsi="Arial" w:cs="Arial"/>
          <w:sz w:val="20"/>
          <w:szCs w:val="20"/>
        </w:rPr>
        <w:t>R being the line code repetition factor or number of square wave periods (depending on whether option 1 or 2 is chosen).</w:t>
      </w:r>
    </w:p>
    <w:p w14:paraId="28EE7B18" w14:textId="77777777" w:rsidR="003E196E" w:rsidRPr="0022630E" w:rsidRDefault="003E196E" w:rsidP="003E196E">
      <w:pPr>
        <w:rPr>
          <w:rFonts w:ascii="Arial" w:hAnsi="Arial" w:cs="Arial"/>
          <w:sz w:val="20"/>
          <w:szCs w:val="20"/>
          <w:lang w:eastAsia="x-none"/>
        </w:rPr>
      </w:pPr>
      <w:r w:rsidRPr="0022630E">
        <w:rPr>
          <w:rFonts w:ascii="Arial" w:hAnsi="Arial" w:cs="Arial"/>
          <w:sz w:val="20"/>
          <w:szCs w:val="20"/>
          <w:lang w:eastAsia="x-none"/>
        </w:rPr>
        <w:t>Equations (1) implies the following observation.</w:t>
      </w:r>
    </w:p>
    <w:p w14:paraId="5FF4FEDD" w14:textId="77777777" w:rsidR="003E196E" w:rsidRPr="000B0D87" w:rsidRDefault="003E196E" w:rsidP="003E196E">
      <w:pPr>
        <w:pStyle w:val="0Maintext"/>
        <w:rPr>
          <w:rFonts w:cs="Arial"/>
          <w:szCs w:val="20"/>
        </w:rPr>
      </w:pPr>
    </w:p>
    <w:p w14:paraId="54E2587F" w14:textId="7CE777AB" w:rsidR="003E196E" w:rsidRPr="00B723A3" w:rsidRDefault="003E196E" w:rsidP="003E196E">
      <w:pPr>
        <w:pStyle w:val="Observation"/>
        <w:numPr>
          <w:ilvl w:val="0"/>
          <w:numId w:val="3"/>
        </w:numPr>
        <w:ind w:left="1701" w:hanging="1701"/>
        <w:jc w:val="left"/>
        <w:rPr>
          <w:rFonts w:cs="Arial"/>
        </w:rPr>
      </w:pPr>
      <w:bookmarkStart w:id="4" w:name="_Toc194074202"/>
      <w:r w:rsidRPr="00B723A3">
        <w:rPr>
          <w:rFonts w:cs="Arial"/>
          <w:szCs w:val="20"/>
          <w:lang w:eastAsia="x-none"/>
        </w:rPr>
        <w:t xml:space="preserve">Choosing different D2R chip lengths </w:t>
      </w:r>
      <w:r w:rsidR="005826AF">
        <w:rPr>
          <w:rFonts w:cs="Arial"/>
          <w:szCs w:val="20"/>
          <w:lang w:eastAsia="x-none"/>
        </w:rPr>
        <w:t xml:space="preserve">and/or R </w:t>
      </w:r>
      <w:r w:rsidRPr="00B723A3">
        <w:rPr>
          <w:rFonts w:cs="Arial"/>
          <w:szCs w:val="20"/>
          <w:lang w:eastAsia="x-none"/>
        </w:rPr>
        <w:t>allow A</w:t>
      </w:r>
      <w:r w:rsidR="00AB7A72">
        <w:rPr>
          <w:rFonts w:cs="Arial"/>
          <w:szCs w:val="20"/>
          <w:lang w:eastAsia="x-none"/>
        </w:rPr>
        <w:t>-</w:t>
      </w:r>
      <w:r w:rsidRPr="00B723A3">
        <w:rPr>
          <w:rFonts w:cs="Arial"/>
          <w:szCs w:val="20"/>
          <w:lang w:eastAsia="x-none"/>
        </w:rPr>
        <w:t>IoT devices to shift their transmission frequencies</w:t>
      </w:r>
      <w:r w:rsidR="00866E5C">
        <w:rPr>
          <w:rFonts w:cs="Arial"/>
          <w:szCs w:val="20"/>
          <w:lang w:eastAsia="x-none"/>
        </w:rPr>
        <w:t>.</w:t>
      </w:r>
      <w:bookmarkEnd w:id="4"/>
    </w:p>
    <w:p w14:paraId="0A69F5C7" w14:textId="77777777" w:rsidR="003E196E" w:rsidRPr="0063318A" w:rsidRDefault="003E196E" w:rsidP="003E196E">
      <w:pPr>
        <w:rPr>
          <w:rFonts w:ascii="Arial" w:hAnsi="Arial" w:cs="Arial"/>
          <w:sz w:val="20"/>
          <w:szCs w:val="20"/>
          <w:lang w:eastAsia="x-none"/>
        </w:rPr>
      </w:pPr>
      <w:r w:rsidRPr="0063318A">
        <w:rPr>
          <w:rFonts w:ascii="Arial" w:hAnsi="Arial" w:cs="Arial"/>
          <w:sz w:val="20"/>
          <w:szCs w:val="20"/>
          <w:lang w:eastAsia="x-none"/>
        </w:rPr>
        <w:t>In relation with the above, RAN1#120 has made the following agreement.</w:t>
      </w:r>
    </w:p>
    <w:p w14:paraId="1E068D84" w14:textId="76D0D633" w:rsidR="003E196E" w:rsidRPr="0063318A" w:rsidRDefault="003E196E" w:rsidP="003E196E">
      <w:pPr>
        <w:adjustRightInd w:val="0"/>
        <w:snapToGrid w:val="0"/>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9016"/>
      </w:tblGrid>
      <w:tr w:rsidR="00B5763D" w14:paraId="78812CCE" w14:textId="77777777" w:rsidTr="00B5763D">
        <w:tc>
          <w:tcPr>
            <w:tcW w:w="9016" w:type="dxa"/>
          </w:tcPr>
          <w:p w14:paraId="02342D8D" w14:textId="77777777" w:rsidR="00B5763D" w:rsidRPr="00B5763D" w:rsidRDefault="00B5763D" w:rsidP="00B5763D">
            <w:pPr>
              <w:rPr>
                <w:rFonts w:ascii="Times New Roman" w:eastAsia="Batang" w:hAnsi="Times New Roman"/>
                <w:sz w:val="20"/>
                <w:szCs w:val="20"/>
                <w:lang w:val="en-GB" w:eastAsia="x-none"/>
              </w:rPr>
            </w:pPr>
            <w:r w:rsidRPr="00B5763D">
              <w:rPr>
                <w:rFonts w:ascii="Times New Roman" w:eastAsia="Batang" w:hAnsi="Times New Roman"/>
                <w:sz w:val="20"/>
                <w:szCs w:val="20"/>
                <w:highlight w:val="green"/>
                <w:lang w:val="en-GB" w:eastAsia="x-none"/>
              </w:rPr>
              <w:t>Agreement</w:t>
            </w:r>
          </w:p>
          <w:p w14:paraId="26C43CE9" w14:textId="77777777" w:rsidR="00B5763D" w:rsidRPr="00B5763D" w:rsidRDefault="00B5763D" w:rsidP="00B5763D">
            <w:pPr>
              <w:adjustRightInd w:val="0"/>
              <w:snapToGrid w:val="0"/>
              <w:rPr>
                <w:rFonts w:ascii="Times New Roman" w:eastAsia="DengXian" w:hAnsi="Times New Roman"/>
                <w:bCs/>
                <w:sz w:val="20"/>
                <w:szCs w:val="20"/>
                <w:lang w:eastAsia="zh-CN"/>
              </w:rPr>
            </w:pPr>
            <w:r w:rsidRPr="00B5763D">
              <w:rPr>
                <w:rFonts w:ascii="Times New Roman" w:eastAsia="DengXian" w:hAnsi="Times New Roman"/>
                <w:bCs/>
                <w:sz w:val="20"/>
                <w:szCs w:val="20"/>
                <w:lang w:eastAsia="zh-CN"/>
              </w:rPr>
              <w:t xml:space="preserve">The following is supported for indicating the D2R chip duration: </w:t>
            </w:r>
          </w:p>
          <w:p w14:paraId="51618373" w14:textId="77777777" w:rsidR="00B5763D" w:rsidRPr="00B5763D" w:rsidRDefault="00B5763D" w:rsidP="00B5763D">
            <w:pPr>
              <w:numPr>
                <w:ilvl w:val="0"/>
                <w:numId w:val="28"/>
              </w:numPr>
              <w:adjustRightInd w:val="0"/>
              <w:snapToGrid w:val="0"/>
              <w:rPr>
                <w:rFonts w:ascii="Times New Roman" w:eastAsia="DengXian" w:hAnsi="Times New Roman"/>
                <w:iCs/>
                <w:sz w:val="20"/>
                <w:szCs w:val="20"/>
                <w:lang w:val="en-GB" w:eastAsia="zh-CN"/>
              </w:rPr>
            </w:pPr>
            <w:r w:rsidRPr="00B5763D">
              <w:rPr>
                <w:rFonts w:ascii="Times New Roman" w:eastAsia="DengXian" w:hAnsi="Times New Roman"/>
                <w:bCs/>
                <w:sz w:val="20"/>
                <w:szCs w:val="20"/>
                <w:lang w:val="en-GB" w:eastAsia="zh-CN"/>
              </w:rPr>
              <w:t>The D2R chip duration is indicated in R2D control information from predefined a set of D2R chip duration values</w:t>
            </w:r>
          </w:p>
          <w:p w14:paraId="71E8513B" w14:textId="77777777" w:rsidR="00B5763D" w:rsidRPr="00DA61FC" w:rsidRDefault="00B5763D" w:rsidP="003E196E">
            <w:pPr>
              <w:adjustRightInd w:val="0"/>
              <w:snapToGrid w:val="0"/>
              <w:rPr>
                <w:rFonts w:ascii="Arial" w:eastAsia="DengXian" w:hAnsi="Arial" w:cs="Arial"/>
                <w:sz w:val="20"/>
                <w:szCs w:val="20"/>
                <w:lang w:val="en-GB" w:eastAsia="zh-CN"/>
              </w:rPr>
            </w:pPr>
          </w:p>
        </w:tc>
      </w:tr>
    </w:tbl>
    <w:p w14:paraId="7671DD1C" w14:textId="77777777" w:rsidR="00B5763D" w:rsidRPr="0063318A" w:rsidRDefault="00B5763D" w:rsidP="003E196E">
      <w:pPr>
        <w:adjustRightInd w:val="0"/>
        <w:snapToGrid w:val="0"/>
        <w:rPr>
          <w:rFonts w:ascii="Arial" w:eastAsia="DengXian" w:hAnsi="Arial" w:cs="Arial"/>
          <w:sz w:val="20"/>
          <w:szCs w:val="20"/>
          <w:lang w:eastAsia="zh-CN"/>
        </w:rPr>
      </w:pPr>
    </w:p>
    <w:p w14:paraId="7C6FB998" w14:textId="2785015C" w:rsidR="003E196E" w:rsidRPr="0063318A" w:rsidRDefault="003E196E" w:rsidP="003E196E">
      <w:pPr>
        <w:adjustRightInd w:val="0"/>
        <w:snapToGrid w:val="0"/>
        <w:rPr>
          <w:rFonts w:ascii="Arial" w:eastAsia="DengXian" w:hAnsi="Arial" w:cs="Arial"/>
          <w:iCs/>
          <w:sz w:val="20"/>
          <w:szCs w:val="20"/>
        </w:rPr>
      </w:pPr>
      <w:r w:rsidRPr="0063318A">
        <w:rPr>
          <w:rFonts w:ascii="Arial" w:eastAsia="DengXian" w:hAnsi="Arial" w:cs="Arial"/>
          <w:bCs/>
          <w:sz w:val="20"/>
          <w:szCs w:val="20"/>
          <w:lang w:eastAsia="zh-CN"/>
        </w:rPr>
        <w:t>However, as can be observed from Equation (2), choosing a certain D2R chip length also impacts the</w:t>
      </w:r>
      <w:r w:rsidR="00E8668D">
        <w:rPr>
          <w:rFonts w:ascii="Arial" w:eastAsia="DengXian" w:hAnsi="Arial" w:cs="Arial"/>
          <w:bCs/>
          <w:sz w:val="20"/>
          <w:szCs w:val="20"/>
          <w:lang w:eastAsia="zh-CN"/>
        </w:rPr>
        <w:t xml:space="preserve"> coded bi</w:t>
      </w:r>
      <w:r w:rsidR="00FF2230">
        <w:rPr>
          <w:rFonts w:ascii="Arial" w:eastAsia="DengXian" w:hAnsi="Arial" w:cs="Arial"/>
          <w:bCs/>
          <w:sz w:val="20"/>
          <w:szCs w:val="20"/>
          <w:lang w:eastAsia="zh-CN"/>
        </w:rPr>
        <w:t>t</w:t>
      </w:r>
      <w:r w:rsidRPr="0063318A">
        <w:rPr>
          <w:rFonts w:ascii="Arial" w:eastAsia="DengXian" w:hAnsi="Arial" w:cs="Arial"/>
          <w:bCs/>
          <w:sz w:val="20"/>
          <w:szCs w:val="20"/>
          <w:lang w:eastAsia="zh-CN"/>
        </w:rPr>
        <w:t xml:space="preserve"> duration T</w:t>
      </w:r>
      <w:r w:rsidRPr="0063318A">
        <w:rPr>
          <w:rFonts w:ascii="Arial" w:eastAsia="DengXian" w:hAnsi="Arial" w:cs="Arial"/>
          <w:bCs/>
          <w:sz w:val="20"/>
          <w:szCs w:val="20"/>
          <w:vertAlign w:val="subscript"/>
          <w:lang w:eastAsia="zh-CN"/>
        </w:rPr>
        <w:t>b</w:t>
      </w:r>
      <w:r w:rsidRPr="0063318A">
        <w:rPr>
          <w:rFonts w:ascii="Arial" w:eastAsia="DengXian" w:hAnsi="Arial" w:cs="Arial"/>
          <w:bCs/>
          <w:sz w:val="20"/>
          <w:szCs w:val="20"/>
          <w:lang w:eastAsia="zh-CN"/>
        </w:rPr>
        <w:t>, and thereby the data rate of the devices. Since the transmission bandwidth of backscattered transmission is calculated as BW=</w:t>
      </w:r>
      <m:oMath>
        <m:r>
          <w:rPr>
            <w:rFonts w:ascii="Cambria Math" w:hAnsi="Cambria Math" w:cs="Arial"/>
            <w:sz w:val="20"/>
            <w:szCs w:val="20"/>
          </w:rPr>
          <m:t xml:space="preserve">4/Tb </m:t>
        </m:r>
      </m:oMath>
      <w:r w:rsidRPr="0063318A">
        <w:rPr>
          <w:rFonts w:ascii="Arial" w:eastAsia="DengXian" w:hAnsi="Arial" w:cs="Arial"/>
          <w:iCs/>
          <w:sz w:val="20"/>
          <w:szCs w:val="20"/>
        </w:rPr>
        <w:t xml:space="preserve"> (</w:t>
      </w:r>
      <m:oMath>
        <m:r>
          <w:rPr>
            <w:rFonts w:ascii="Cambria Math" w:hAnsi="Cambria Math" w:cs="Arial"/>
            <w:sz w:val="20"/>
            <w:szCs w:val="20"/>
          </w:rPr>
          <m:t xml:space="preserve">2/Tb </m:t>
        </m:r>
      </m:oMath>
      <w:r w:rsidRPr="0063318A">
        <w:rPr>
          <w:rFonts w:ascii="Arial" w:eastAsia="DengXian" w:hAnsi="Arial" w:cs="Arial"/>
          <w:iCs/>
          <w:sz w:val="20"/>
          <w:szCs w:val="20"/>
        </w:rPr>
        <w:t xml:space="preserve"> per mirror image), the transmission bandwidth of the A</w:t>
      </w:r>
      <w:r w:rsidR="00A1443B">
        <w:rPr>
          <w:rFonts w:ascii="Arial" w:eastAsia="DengXian" w:hAnsi="Arial" w:cs="Arial"/>
          <w:iCs/>
          <w:sz w:val="20"/>
          <w:szCs w:val="20"/>
        </w:rPr>
        <w:t>-</w:t>
      </w:r>
      <w:r w:rsidRPr="0063318A">
        <w:rPr>
          <w:rFonts w:ascii="Arial" w:eastAsia="DengXian" w:hAnsi="Arial" w:cs="Arial"/>
          <w:iCs/>
          <w:sz w:val="20"/>
          <w:szCs w:val="20"/>
        </w:rPr>
        <w:t xml:space="preserve">IoT devices also get impacted based on the repetition chosen by the </w:t>
      </w:r>
      <w:r w:rsidR="005C4613">
        <w:rPr>
          <w:rFonts w:ascii="Arial" w:eastAsia="DengXian" w:hAnsi="Arial" w:cs="Arial"/>
          <w:iCs/>
          <w:sz w:val="20"/>
          <w:szCs w:val="20"/>
        </w:rPr>
        <w:t>A-IoT</w:t>
      </w:r>
      <w:r w:rsidRPr="0063318A">
        <w:rPr>
          <w:rFonts w:ascii="Arial" w:eastAsia="DengXian" w:hAnsi="Arial" w:cs="Arial"/>
          <w:iCs/>
          <w:sz w:val="20"/>
          <w:szCs w:val="20"/>
        </w:rPr>
        <w:t xml:space="preserve"> device.</w:t>
      </w:r>
    </w:p>
    <w:p w14:paraId="653008B5" w14:textId="082782CC" w:rsidR="003E196E" w:rsidRPr="00290490" w:rsidRDefault="003E196E" w:rsidP="003E196E">
      <w:pPr>
        <w:pStyle w:val="Observation"/>
        <w:numPr>
          <w:ilvl w:val="0"/>
          <w:numId w:val="3"/>
        </w:numPr>
        <w:ind w:left="1701" w:hanging="1701"/>
        <w:jc w:val="left"/>
        <w:rPr>
          <w:rFonts w:cs="Arial"/>
        </w:rPr>
      </w:pPr>
      <w:bookmarkStart w:id="5" w:name="_Toc194074203"/>
      <w:r w:rsidRPr="00420A82">
        <w:rPr>
          <w:rFonts w:eastAsia="DengXian" w:cs="Arial"/>
          <w:iCs/>
          <w:szCs w:val="20"/>
        </w:rPr>
        <w:t>Transmission bandwidth and the data rate of the A</w:t>
      </w:r>
      <w:r w:rsidR="009F0EBE">
        <w:rPr>
          <w:rFonts w:eastAsia="DengXian" w:cs="Arial"/>
          <w:iCs/>
          <w:szCs w:val="20"/>
        </w:rPr>
        <w:t>-</w:t>
      </w:r>
      <w:r w:rsidRPr="00420A82">
        <w:rPr>
          <w:rFonts w:eastAsia="DengXian" w:cs="Arial"/>
          <w:iCs/>
          <w:szCs w:val="20"/>
        </w:rPr>
        <w:t>IoT devices get impacted</w:t>
      </w:r>
      <w:r w:rsidRPr="00003A7D">
        <w:rPr>
          <w:rFonts w:eastAsia="DengXian" w:cs="Arial"/>
          <w:iCs/>
          <w:szCs w:val="20"/>
        </w:rPr>
        <w:t xml:space="preserve"> based on the D2R chip length and </w:t>
      </w:r>
      <w:r w:rsidRPr="00003A7D">
        <w:rPr>
          <w:rFonts w:cs="Arial"/>
          <w:szCs w:val="20"/>
        </w:rPr>
        <w:t>repetition factor</w:t>
      </w:r>
      <w:r>
        <w:rPr>
          <w:rFonts w:cs="Arial"/>
          <w:szCs w:val="20"/>
        </w:rPr>
        <w:t xml:space="preserve"> R, </w:t>
      </w:r>
      <w:r w:rsidR="008679C6">
        <w:rPr>
          <w:rFonts w:cs="Arial"/>
          <w:szCs w:val="20"/>
        </w:rPr>
        <w:t xml:space="preserve">where </w:t>
      </w:r>
      <w:r>
        <w:rPr>
          <w:rFonts w:cs="Arial"/>
          <w:szCs w:val="20"/>
        </w:rPr>
        <w:t xml:space="preserve">R </w:t>
      </w:r>
      <w:r w:rsidR="008B299A">
        <w:rPr>
          <w:rFonts w:cs="Arial"/>
          <w:szCs w:val="20"/>
        </w:rPr>
        <w:t>is</w:t>
      </w:r>
      <w:r>
        <w:rPr>
          <w:rFonts w:cs="Arial"/>
          <w:szCs w:val="20"/>
        </w:rPr>
        <w:t xml:space="preserve"> the chip-level repetition in case of line coding and number of square wave periods when SFS is implemented without line coding.</w:t>
      </w:r>
      <w:bookmarkEnd w:id="5"/>
    </w:p>
    <w:p w14:paraId="7ECAF7C5" w14:textId="77777777" w:rsidR="003E196E" w:rsidRPr="0063318A" w:rsidRDefault="003E196E" w:rsidP="003E196E">
      <w:pPr>
        <w:pStyle w:val="0Maintext"/>
        <w:rPr>
          <w:rFonts w:cs="Arial"/>
          <w:szCs w:val="20"/>
        </w:rPr>
      </w:pPr>
      <w:r w:rsidRPr="0063318A">
        <w:rPr>
          <w:rFonts w:cs="Arial"/>
          <w:szCs w:val="20"/>
        </w:rPr>
        <w:t>The above relationship implies that while assigning frequency resources, the reader can follow two approaches.</w:t>
      </w:r>
    </w:p>
    <w:p w14:paraId="4B902F9C" w14:textId="77777777" w:rsidR="003E196E" w:rsidRPr="0063318A" w:rsidRDefault="003E196E" w:rsidP="003E196E">
      <w:pPr>
        <w:pStyle w:val="0Maintext"/>
        <w:rPr>
          <w:rFonts w:cs="Arial"/>
          <w:szCs w:val="20"/>
        </w:rPr>
      </w:pPr>
    </w:p>
    <w:p w14:paraId="757F54DA" w14:textId="55E4DE4D" w:rsidR="003E196E" w:rsidRPr="0063318A" w:rsidRDefault="003E196E" w:rsidP="00E53BEA">
      <w:pPr>
        <w:pStyle w:val="0Maintext"/>
        <w:ind w:left="720"/>
        <w:rPr>
          <w:rFonts w:eastAsia="DengXian" w:cs="Arial"/>
          <w:bCs/>
          <w:szCs w:val="20"/>
          <w:lang w:eastAsia="zh-CN"/>
        </w:rPr>
      </w:pPr>
      <w:r w:rsidRPr="0063318A">
        <w:rPr>
          <w:rFonts w:cs="Arial"/>
          <w:szCs w:val="20"/>
        </w:rPr>
        <w:t>Approach 1: Keeping the data rate among the devices constant- i.e., 1/</w:t>
      </w:r>
      <w:r w:rsidRPr="0063318A">
        <w:rPr>
          <w:rFonts w:eastAsia="DengXian" w:cs="Arial"/>
          <w:bCs/>
          <w:szCs w:val="20"/>
          <w:lang w:eastAsia="zh-CN"/>
        </w:rPr>
        <w:t>T</w:t>
      </w:r>
      <w:r w:rsidRPr="0063318A">
        <w:rPr>
          <w:rFonts w:eastAsia="DengXian" w:cs="Arial"/>
          <w:bCs/>
          <w:szCs w:val="20"/>
          <w:vertAlign w:val="subscript"/>
          <w:lang w:eastAsia="zh-CN"/>
        </w:rPr>
        <w:t xml:space="preserve">b </w:t>
      </w:r>
      <w:r w:rsidRPr="0063318A">
        <w:rPr>
          <w:rFonts w:eastAsia="DengXian" w:cs="Arial"/>
          <w:bCs/>
          <w:szCs w:val="20"/>
          <w:lang w:eastAsia="zh-CN"/>
        </w:rPr>
        <w:t>being constant among the devices which are FDMA’ed simultaneously. This implies that the bandwidth of the scheduled frequency resources BW=</w:t>
      </w:r>
      <m:oMath>
        <m:r>
          <w:rPr>
            <w:rFonts w:ascii="Cambria Math" w:hAnsi="Cambria Math" w:cs="Arial"/>
            <w:szCs w:val="20"/>
          </w:rPr>
          <m:t xml:space="preserve">4/Tb </m:t>
        </m:r>
      </m:oMath>
      <w:r w:rsidRPr="0063318A">
        <w:rPr>
          <w:rFonts w:eastAsia="DengXian" w:cs="Arial"/>
          <w:iCs/>
          <w:szCs w:val="20"/>
        </w:rPr>
        <w:t>,</w:t>
      </w:r>
      <w:r w:rsidRPr="0063318A">
        <w:rPr>
          <w:rFonts w:eastAsia="DengXian" w:cs="Arial"/>
          <w:bCs/>
          <w:szCs w:val="20"/>
          <w:lang w:eastAsia="zh-CN"/>
        </w:rPr>
        <w:t xml:space="preserve"> can be </w:t>
      </w:r>
      <w:r w:rsidR="00E53BEA">
        <w:rPr>
          <w:rFonts w:eastAsia="DengXian" w:cs="Arial"/>
          <w:bCs/>
          <w:szCs w:val="20"/>
          <w:lang w:eastAsia="zh-CN"/>
        </w:rPr>
        <w:t>equal b</w:t>
      </w:r>
      <w:r w:rsidRPr="0063318A">
        <w:rPr>
          <w:rFonts w:eastAsia="DengXian" w:cs="Arial"/>
          <w:bCs/>
          <w:szCs w:val="20"/>
          <w:lang w:eastAsia="zh-CN"/>
        </w:rPr>
        <w:t>etween the FDMA’ed resources.</w:t>
      </w:r>
    </w:p>
    <w:p w14:paraId="30E71F97" w14:textId="77777777" w:rsidR="003E196E" w:rsidRPr="0063318A" w:rsidRDefault="003E196E" w:rsidP="00E53BEA">
      <w:pPr>
        <w:pStyle w:val="0Maintext"/>
        <w:ind w:left="720"/>
        <w:rPr>
          <w:rFonts w:eastAsia="DengXian" w:cs="Arial"/>
          <w:bCs/>
          <w:szCs w:val="20"/>
          <w:lang w:eastAsia="zh-CN"/>
        </w:rPr>
      </w:pPr>
    </w:p>
    <w:p w14:paraId="2DB3A904" w14:textId="51BCD648" w:rsidR="003E196E" w:rsidRDefault="003E196E" w:rsidP="00E53BEA">
      <w:pPr>
        <w:pStyle w:val="0Maintext"/>
        <w:ind w:left="720"/>
        <w:rPr>
          <w:rFonts w:eastAsia="DengXian" w:cs="Arial"/>
          <w:bCs/>
          <w:szCs w:val="20"/>
          <w:lang w:eastAsia="zh-CN"/>
        </w:rPr>
      </w:pPr>
      <w:r w:rsidRPr="0063318A">
        <w:rPr>
          <w:rFonts w:eastAsia="DengXian" w:cs="Arial"/>
          <w:bCs/>
          <w:szCs w:val="20"/>
          <w:lang w:eastAsia="zh-CN"/>
        </w:rPr>
        <w:t xml:space="preserve">Approach 2: Support for different data rates between the devices. This implies </w:t>
      </w:r>
      <w:r w:rsidR="003C7F0A">
        <w:rPr>
          <w:rFonts w:eastAsia="DengXian" w:cs="Arial"/>
          <w:szCs w:val="20"/>
          <w:lang w:eastAsia="zh-CN"/>
        </w:rPr>
        <w:t xml:space="preserve">that, </w:t>
      </w:r>
      <w:r w:rsidRPr="0063318A">
        <w:rPr>
          <w:rFonts w:eastAsia="DengXian" w:cs="Arial"/>
          <w:bCs/>
          <w:szCs w:val="20"/>
          <w:lang w:eastAsia="zh-CN"/>
        </w:rPr>
        <w:t xml:space="preserve">for </w:t>
      </w:r>
      <w:r w:rsidR="00B20F09">
        <w:rPr>
          <w:rFonts w:eastAsia="DengXian" w:cs="Arial"/>
          <w:szCs w:val="20"/>
          <w:lang w:eastAsia="zh-CN"/>
        </w:rPr>
        <w:t xml:space="preserve">any </w:t>
      </w:r>
      <w:r w:rsidRPr="0063318A">
        <w:rPr>
          <w:rFonts w:eastAsia="DengXian" w:cs="Arial"/>
          <w:bCs/>
          <w:szCs w:val="20"/>
          <w:lang w:eastAsia="zh-CN"/>
        </w:rPr>
        <w:t xml:space="preserve">two devices, the </w:t>
      </w:r>
      <w:r w:rsidR="00AE3271">
        <w:rPr>
          <w:rFonts w:eastAsia="DengXian" w:cs="Arial"/>
          <w:bCs/>
          <w:szCs w:val="20"/>
          <w:lang w:eastAsia="zh-CN"/>
        </w:rPr>
        <w:t xml:space="preserve">coded </w:t>
      </w:r>
      <w:r w:rsidRPr="0063318A">
        <w:rPr>
          <w:rFonts w:eastAsia="DengXian" w:cs="Arial"/>
          <w:bCs/>
          <w:szCs w:val="20"/>
          <w:lang w:eastAsia="zh-CN"/>
        </w:rPr>
        <w:t>bit durations T</w:t>
      </w:r>
      <w:r w:rsidRPr="0063318A">
        <w:rPr>
          <w:rFonts w:eastAsia="DengXian" w:cs="Arial"/>
          <w:bCs/>
          <w:szCs w:val="20"/>
          <w:vertAlign w:val="subscript"/>
          <w:lang w:eastAsia="zh-CN"/>
        </w:rPr>
        <w:t>b1</w:t>
      </w:r>
      <w:r w:rsidRPr="0063318A">
        <w:rPr>
          <w:rFonts w:ascii="Symbol" w:eastAsia="Symbol" w:hAnsi="Symbol" w:cs="Symbol"/>
          <w:szCs w:val="20"/>
          <w:lang w:eastAsia="zh-CN"/>
        </w:rPr>
        <w:t>¹</w:t>
      </w:r>
      <w:r w:rsidRPr="0063318A">
        <w:rPr>
          <w:rFonts w:eastAsia="DengXian" w:cs="Arial"/>
          <w:bCs/>
          <w:szCs w:val="20"/>
          <w:lang w:eastAsia="zh-CN"/>
        </w:rPr>
        <w:t xml:space="preserve"> T</w:t>
      </w:r>
      <w:r w:rsidRPr="0063318A">
        <w:rPr>
          <w:rFonts w:eastAsia="DengXian" w:cs="Arial"/>
          <w:bCs/>
          <w:szCs w:val="20"/>
          <w:vertAlign w:val="subscript"/>
          <w:lang w:eastAsia="zh-CN"/>
        </w:rPr>
        <w:t>b2</w:t>
      </w:r>
      <w:r w:rsidR="00E74268">
        <w:rPr>
          <w:rFonts w:eastAsia="DengXian" w:cs="Arial"/>
          <w:bCs/>
          <w:szCs w:val="20"/>
          <w:lang w:eastAsia="zh-CN"/>
        </w:rPr>
        <w:t xml:space="preserve">, </w:t>
      </w:r>
      <w:r w:rsidRPr="0063318A">
        <w:rPr>
          <w:rFonts w:eastAsia="DengXian" w:cs="Arial"/>
          <w:bCs/>
          <w:szCs w:val="20"/>
          <w:lang w:eastAsia="zh-CN"/>
        </w:rPr>
        <w:t>which implies that their bandwidths need to be different. This approach is more flexible in terms of configuration</w:t>
      </w:r>
      <w:r w:rsidR="0085204F">
        <w:rPr>
          <w:rFonts w:eastAsia="DengXian" w:cs="Arial"/>
          <w:bCs/>
          <w:szCs w:val="20"/>
          <w:lang w:eastAsia="zh-CN"/>
        </w:rPr>
        <w:t>,</w:t>
      </w:r>
      <w:r w:rsidRPr="0063318A">
        <w:rPr>
          <w:rFonts w:eastAsia="DengXian" w:cs="Arial"/>
          <w:bCs/>
          <w:szCs w:val="20"/>
          <w:lang w:eastAsia="zh-CN"/>
        </w:rPr>
        <w:t xml:space="preserve"> but the scheduling requires frequency resources to support variable BWs. </w:t>
      </w:r>
    </w:p>
    <w:p w14:paraId="6067CB07" w14:textId="77777777" w:rsidR="003E196E" w:rsidRDefault="003E196E" w:rsidP="003E196E">
      <w:pPr>
        <w:pStyle w:val="0Maintext"/>
        <w:rPr>
          <w:rFonts w:eastAsia="DengXian" w:cs="Arial"/>
          <w:bCs/>
          <w:szCs w:val="20"/>
          <w:lang w:eastAsia="zh-CN"/>
        </w:rPr>
      </w:pPr>
    </w:p>
    <w:p w14:paraId="08E4BDD0" w14:textId="77777777" w:rsidR="003E196E" w:rsidRPr="0063318A" w:rsidRDefault="003E196E" w:rsidP="003E196E">
      <w:pPr>
        <w:pStyle w:val="0Maintext"/>
        <w:rPr>
          <w:rFonts w:eastAsia="DengXian" w:cs="Arial"/>
          <w:bCs/>
          <w:szCs w:val="20"/>
          <w:lang w:eastAsia="zh-CN"/>
        </w:rPr>
      </w:pPr>
    </w:p>
    <w:p w14:paraId="4A52881D" w14:textId="1135D8D9" w:rsidR="003E196E" w:rsidRPr="00BE1066" w:rsidRDefault="003E196E" w:rsidP="003E196E">
      <w:pPr>
        <w:pStyle w:val="Observation"/>
        <w:numPr>
          <w:ilvl w:val="0"/>
          <w:numId w:val="3"/>
        </w:numPr>
        <w:ind w:left="1701" w:hanging="1701"/>
        <w:jc w:val="left"/>
        <w:rPr>
          <w:rFonts w:cs="Arial"/>
        </w:rPr>
      </w:pPr>
      <w:bookmarkStart w:id="6" w:name="_Toc194074204"/>
      <w:r w:rsidRPr="00BE1066">
        <w:rPr>
          <w:rFonts w:eastAsia="DengXian" w:cs="Arial"/>
          <w:szCs w:val="20"/>
          <w:lang w:eastAsia="zh-CN"/>
        </w:rPr>
        <w:t>While scheduling FDMA resources, one of the following approaches</w:t>
      </w:r>
      <w:r w:rsidR="009071E6">
        <w:rPr>
          <w:rFonts w:eastAsia="DengXian" w:cs="Arial"/>
          <w:szCs w:val="20"/>
          <w:lang w:eastAsia="zh-CN"/>
        </w:rPr>
        <w:t xml:space="preserve"> can be supported:</w:t>
      </w:r>
      <w:bookmarkEnd w:id="6"/>
    </w:p>
    <w:p w14:paraId="5B3C992D" w14:textId="77777777" w:rsidR="003E196E" w:rsidRDefault="003E196E" w:rsidP="003E196E">
      <w:pPr>
        <w:pStyle w:val="Observation"/>
        <w:ind w:left="1701"/>
        <w:jc w:val="left"/>
        <w:rPr>
          <w:rFonts w:eastAsia="DengXian" w:cs="Arial"/>
          <w:szCs w:val="20"/>
          <w:lang w:eastAsia="zh-CN"/>
        </w:rPr>
      </w:pPr>
      <w:bookmarkStart w:id="7" w:name="_Toc194074205"/>
      <w:r w:rsidRPr="00BE1066">
        <w:rPr>
          <w:rFonts w:eastAsia="DengXian" w:cs="Arial"/>
          <w:szCs w:val="20"/>
          <w:lang w:eastAsia="zh-CN"/>
        </w:rPr>
        <w:lastRenderedPageBreak/>
        <w:t>Approach 1: Keeping the data rate the same between simultaneously FDMA’ed devices thereby resulting in scheduling frequency resources with the same transmission bandwidth</w:t>
      </w:r>
      <w:bookmarkEnd w:id="7"/>
    </w:p>
    <w:p w14:paraId="3ECD289E" w14:textId="77777777" w:rsidR="003E196E" w:rsidRDefault="003E196E" w:rsidP="003E196E">
      <w:pPr>
        <w:pStyle w:val="Observation"/>
        <w:ind w:left="1701"/>
        <w:jc w:val="left"/>
        <w:rPr>
          <w:rFonts w:eastAsia="DengXian" w:cs="Arial"/>
          <w:bCs w:val="0"/>
          <w:szCs w:val="20"/>
          <w:lang w:eastAsia="zh-CN"/>
        </w:rPr>
      </w:pPr>
      <w:bookmarkStart w:id="8" w:name="_Toc194074206"/>
      <w:r>
        <w:rPr>
          <w:rFonts w:eastAsia="DengXian" w:cs="Arial"/>
          <w:bCs w:val="0"/>
          <w:szCs w:val="20"/>
          <w:lang w:eastAsia="zh-CN"/>
        </w:rPr>
        <w:t>Approach 2: Support variable data rates as well where FDMA scheduling requires supporting resources with variable BWs</w:t>
      </w:r>
      <w:bookmarkEnd w:id="8"/>
    </w:p>
    <w:p w14:paraId="5F9C03FF" w14:textId="77777777" w:rsidR="003E196E" w:rsidRDefault="003E196E" w:rsidP="003E196E">
      <w:pPr>
        <w:pStyle w:val="Observation"/>
        <w:ind w:left="1701"/>
        <w:jc w:val="left"/>
        <w:rPr>
          <w:rFonts w:eastAsia="DengXian" w:cs="Arial"/>
          <w:bCs w:val="0"/>
          <w:szCs w:val="20"/>
          <w:lang w:eastAsia="zh-CN"/>
        </w:rPr>
      </w:pPr>
    </w:p>
    <w:p w14:paraId="7F523C3A" w14:textId="3573889C" w:rsidR="003E196E" w:rsidRDefault="003E196E" w:rsidP="001F6205">
      <w:pPr>
        <w:pStyle w:val="0Maintext"/>
        <w:rPr>
          <w:lang w:eastAsia="zh-CN"/>
        </w:rPr>
      </w:pPr>
      <w:r>
        <w:rPr>
          <w:lang w:eastAsia="zh-CN"/>
        </w:rPr>
        <w:t xml:space="preserve">Out of the two approaches, Option 1 of </w:t>
      </w:r>
      <w:r w:rsidR="00637EA1">
        <w:rPr>
          <w:lang w:eastAsia="zh-CN"/>
        </w:rPr>
        <w:t xml:space="preserve">TR 38.769 </w:t>
      </w:r>
      <w:r>
        <w:rPr>
          <w:lang w:eastAsia="zh-CN"/>
        </w:rPr>
        <w:t>of implementing SFS by implementing chip level repetition within the Manchester line code seems to support Approach 1 from Observation 3.</w:t>
      </w:r>
    </w:p>
    <w:p w14:paraId="10DD812C" w14:textId="77777777" w:rsidR="003E196E" w:rsidRDefault="003E196E" w:rsidP="001F6205">
      <w:pPr>
        <w:pStyle w:val="0Maintext"/>
        <w:rPr>
          <w:lang w:eastAsia="zh-CN"/>
        </w:rPr>
      </w:pPr>
    </w:p>
    <w:p w14:paraId="25C17700" w14:textId="6DD70E1B" w:rsidR="0033335C" w:rsidRDefault="00507852" w:rsidP="001F6205">
      <w:pPr>
        <w:pStyle w:val="0Maintext"/>
        <w:rPr>
          <w:lang w:eastAsia="zh-CN"/>
        </w:rPr>
      </w:pPr>
      <w:r>
        <w:rPr>
          <w:lang w:eastAsia="zh-CN"/>
        </w:rPr>
        <w:t xml:space="preserve">Below we </w:t>
      </w:r>
      <w:r w:rsidR="00092344">
        <w:rPr>
          <w:lang w:eastAsia="zh-CN"/>
        </w:rPr>
        <w:t>note</w:t>
      </w:r>
      <w:r w:rsidR="00487AA6">
        <w:rPr>
          <w:lang w:eastAsia="zh-CN"/>
        </w:rPr>
        <w:t xml:space="preserve"> </w:t>
      </w:r>
      <w:r w:rsidR="008465D9">
        <w:rPr>
          <w:lang w:eastAsia="zh-CN"/>
        </w:rPr>
        <w:t>different</w:t>
      </w:r>
      <w:r w:rsidR="00487AA6">
        <w:rPr>
          <w:lang w:eastAsia="zh-CN"/>
        </w:rPr>
        <w:t xml:space="preserve"> </w:t>
      </w:r>
      <w:r w:rsidR="00D705E1">
        <w:rPr>
          <w:lang w:eastAsia="zh-CN"/>
        </w:rPr>
        <w:t xml:space="preserve">D2R message types </w:t>
      </w:r>
      <w:r w:rsidR="008465D9">
        <w:rPr>
          <w:lang w:eastAsia="zh-CN"/>
        </w:rPr>
        <w:t xml:space="preserve">along with where the </w:t>
      </w:r>
      <w:r w:rsidR="009A46F6">
        <w:rPr>
          <w:lang w:eastAsia="zh-CN"/>
        </w:rPr>
        <w:t>variable BW support might be beneficial.</w:t>
      </w:r>
    </w:p>
    <w:p w14:paraId="47A2401B" w14:textId="77777777" w:rsidR="004A51B5" w:rsidRPr="0063318A" w:rsidRDefault="004A51B5" w:rsidP="004A51B5">
      <w:pPr>
        <w:pStyle w:val="0Maintext"/>
        <w:rPr>
          <w:rFonts w:eastAsia="DengXian" w:cs="Arial"/>
          <w:bCs/>
          <w:szCs w:val="20"/>
          <w:lang w:eastAsia="zh-CN"/>
        </w:rPr>
      </w:pPr>
    </w:p>
    <w:p w14:paraId="699EC838" w14:textId="5669634B" w:rsidR="009A46F6" w:rsidRPr="00D852A8" w:rsidRDefault="004A51B5" w:rsidP="003E196E">
      <w:pPr>
        <w:pStyle w:val="Observation"/>
        <w:numPr>
          <w:ilvl w:val="0"/>
          <w:numId w:val="3"/>
        </w:numPr>
        <w:ind w:left="1701" w:hanging="1701"/>
        <w:jc w:val="left"/>
        <w:rPr>
          <w:rFonts w:eastAsia="DengXian" w:cs="Arial"/>
          <w:bCs w:val="0"/>
          <w:szCs w:val="20"/>
          <w:lang w:eastAsia="zh-CN"/>
        </w:rPr>
      </w:pPr>
      <w:bookmarkStart w:id="9" w:name="_Toc194074207"/>
      <w:r w:rsidRPr="00D852A8">
        <w:rPr>
          <w:rFonts w:eastAsia="DengXian" w:cs="Arial"/>
          <w:bCs w:val="0"/>
          <w:szCs w:val="20"/>
          <w:lang w:eastAsia="zh-CN"/>
        </w:rPr>
        <w:t xml:space="preserve">Different D2R messages along with whether variable BWs support might be beneficial </w:t>
      </w:r>
      <w:r w:rsidR="00F349D5">
        <w:rPr>
          <w:rFonts w:eastAsia="DengXian" w:cs="Arial"/>
          <w:bCs w:val="0"/>
          <w:szCs w:val="20"/>
          <w:lang w:eastAsia="zh-CN"/>
        </w:rPr>
        <w:t xml:space="preserve">for devices participating within the same access round </w:t>
      </w:r>
      <w:r w:rsidR="00D852A8" w:rsidRPr="00D852A8">
        <w:rPr>
          <w:rFonts w:eastAsia="DengXian" w:cs="Arial"/>
          <w:bCs w:val="0"/>
          <w:szCs w:val="20"/>
          <w:lang w:eastAsia="zh-CN"/>
        </w:rPr>
        <w:t>is noted below</w:t>
      </w:r>
      <w:r w:rsidR="003E3397">
        <w:rPr>
          <w:rFonts w:eastAsia="DengXian" w:cs="Arial"/>
          <w:bCs w:val="0"/>
          <w:szCs w:val="20"/>
          <w:lang w:eastAsia="zh-CN"/>
        </w:rPr>
        <w:t>.</w:t>
      </w:r>
      <w:bookmarkEnd w:id="9"/>
    </w:p>
    <w:tbl>
      <w:tblPr>
        <w:tblStyle w:val="TableGrid"/>
        <w:tblW w:w="4054" w:type="pct"/>
        <w:tblInd w:w="1705" w:type="dxa"/>
        <w:tblLook w:val="04A0" w:firstRow="1" w:lastRow="0" w:firstColumn="1" w:lastColumn="0" w:noHBand="0" w:noVBand="1"/>
      </w:tblPr>
      <w:tblGrid>
        <w:gridCol w:w="1261"/>
        <w:gridCol w:w="2789"/>
        <w:gridCol w:w="3260"/>
      </w:tblGrid>
      <w:tr w:rsidR="0033335C" w:rsidRPr="00925EE0" w14:paraId="2B2BAFCD" w14:textId="77777777" w:rsidTr="00B220EE">
        <w:tc>
          <w:tcPr>
            <w:tcW w:w="862" w:type="pct"/>
          </w:tcPr>
          <w:p w14:paraId="3BE2B630" w14:textId="5632F85B" w:rsidR="0033335C" w:rsidRPr="00925EE0" w:rsidRDefault="0033335C" w:rsidP="00925EE0">
            <w:pPr>
              <w:pStyle w:val="Observation"/>
            </w:pPr>
            <w:bookmarkStart w:id="10" w:name="_Toc194074208"/>
            <w:r w:rsidRPr="00925EE0">
              <w:t>D2R Message</w:t>
            </w:r>
            <w:bookmarkEnd w:id="10"/>
          </w:p>
        </w:tc>
        <w:tc>
          <w:tcPr>
            <w:tcW w:w="1908" w:type="pct"/>
          </w:tcPr>
          <w:p w14:paraId="03741965" w14:textId="299D9969" w:rsidR="0033335C" w:rsidRPr="00925EE0" w:rsidRDefault="0033335C" w:rsidP="00925EE0">
            <w:pPr>
              <w:pStyle w:val="Observation"/>
            </w:pPr>
            <w:bookmarkStart w:id="11" w:name="_Toc194074209"/>
            <w:r w:rsidRPr="00925EE0">
              <w:t xml:space="preserve">Same/variable </w:t>
            </w:r>
            <w:r w:rsidR="002263F4" w:rsidRPr="00925EE0">
              <w:t>TBS</w:t>
            </w:r>
            <w:r w:rsidRPr="00925EE0">
              <w:t xml:space="preserve"> </w:t>
            </w:r>
            <w:r w:rsidR="0000344F" w:rsidRPr="00925EE0">
              <w:t>for devices</w:t>
            </w:r>
            <w:bookmarkEnd w:id="11"/>
          </w:p>
        </w:tc>
        <w:tc>
          <w:tcPr>
            <w:tcW w:w="2230" w:type="pct"/>
          </w:tcPr>
          <w:p w14:paraId="17FEF5E2" w14:textId="547A4912" w:rsidR="0033335C" w:rsidRPr="00925EE0" w:rsidRDefault="00BA7376" w:rsidP="00925EE0">
            <w:pPr>
              <w:pStyle w:val="Observation"/>
            </w:pPr>
            <w:bookmarkStart w:id="12" w:name="_Toc194074210"/>
            <w:r w:rsidRPr="00925EE0">
              <w:t xml:space="preserve">Can </w:t>
            </w:r>
            <w:r w:rsidR="00E34B78" w:rsidRPr="00925EE0">
              <w:t>variable BWs</w:t>
            </w:r>
            <w:r w:rsidRPr="00925EE0">
              <w:t xml:space="preserve"> be beneficial?</w:t>
            </w:r>
            <w:bookmarkEnd w:id="12"/>
          </w:p>
        </w:tc>
      </w:tr>
      <w:tr w:rsidR="0033335C" w:rsidRPr="00925EE0" w14:paraId="7C689F6E" w14:textId="77777777" w:rsidTr="00B220EE">
        <w:tc>
          <w:tcPr>
            <w:tcW w:w="862" w:type="pct"/>
          </w:tcPr>
          <w:p w14:paraId="46041700" w14:textId="4F7C0DD9" w:rsidR="0033335C" w:rsidRPr="00925EE0" w:rsidRDefault="00BA7376" w:rsidP="00925EE0">
            <w:pPr>
              <w:pStyle w:val="Observation"/>
            </w:pPr>
            <w:bookmarkStart w:id="13" w:name="_Toc194074211"/>
            <w:r w:rsidRPr="00925EE0">
              <w:t>Msg1</w:t>
            </w:r>
            <w:bookmarkEnd w:id="13"/>
          </w:p>
        </w:tc>
        <w:tc>
          <w:tcPr>
            <w:tcW w:w="1908" w:type="pct"/>
          </w:tcPr>
          <w:p w14:paraId="25F33870" w14:textId="1DF7C7DB" w:rsidR="0033335C" w:rsidRPr="00925EE0" w:rsidRDefault="002263F4" w:rsidP="00925EE0">
            <w:pPr>
              <w:pStyle w:val="Observation"/>
            </w:pPr>
            <w:bookmarkStart w:id="14" w:name="_Toc194074212"/>
            <w:r w:rsidRPr="00925EE0">
              <w:t xml:space="preserve">Same </w:t>
            </w:r>
            <w:r w:rsidR="00CC2787" w:rsidRPr="00925EE0">
              <w:t>TBS</w:t>
            </w:r>
            <w:bookmarkEnd w:id="14"/>
          </w:p>
        </w:tc>
        <w:tc>
          <w:tcPr>
            <w:tcW w:w="2230" w:type="pct"/>
          </w:tcPr>
          <w:p w14:paraId="7EC8E791" w14:textId="104F684F" w:rsidR="0033335C" w:rsidRPr="00925EE0" w:rsidRDefault="00D16DA3" w:rsidP="00925EE0">
            <w:pPr>
              <w:pStyle w:val="Observation"/>
            </w:pPr>
            <w:bookmarkStart w:id="15" w:name="_Toc194074213"/>
            <w:r w:rsidRPr="00925EE0">
              <w:t>Not beneficial</w:t>
            </w:r>
            <w:r w:rsidR="000F5C40" w:rsidRPr="00925EE0">
              <w:t>. Support fixed BW</w:t>
            </w:r>
            <w:bookmarkEnd w:id="15"/>
            <w:r w:rsidR="00487AA6" w:rsidRPr="00925EE0">
              <w:t xml:space="preserve"> </w:t>
            </w:r>
          </w:p>
        </w:tc>
      </w:tr>
      <w:tr w:rsidR="0033335C" w:rsidRPr="00925EE0" w14:paraId="48ABA2C0" w14:textId="77777777" w:rsidTr="00B220EE">
        <w:tc>
          <w:tcPr>
            <w:tcW w:w="862" w:type="pct"/>
          </w:tcPr>
          <w:p w14:paraId="54B9459B" w14:textId="5102D2F8" w:rsidR="0033335C" w:rsidRPr="00925EE0" w:rsidRDefault="000928DA" w:rsidP="00925EE0">
            <w:pPr>
              <w:pStyle w:val="Observation"/>
            </w:pPr>
            <w:bookmarkStart w:id="16" w:name="_Toc194074214"/>
            <w:r w:rsidRPr="00925EE0">
              <w:t>Msg3</w:t>
            </w:r>
            <w:bookmarkEnd w:id="16"/>
          </w:p>
        </w:tc>
        <w:tc>
          <w:tcPr>
            <w:tcW w:w="1908" w:type="pct"/>
          </w:tcPr>
          <w:p w14:paraId="62B034E1" w14:textId="0D562B50" w:rsidR="0033335C" w:rsidRPr="00925EE0" w:rsidRDefault="00115E79" w:rsidP="00925EE0">
            <w:pPr>
              <w:pStyle w:val="Observation"/>
            </w:pPr>
            <w:bookmarkStart w:id="17" w:name="_Toc194074215"/>
            <w:r w:rsidRPr="00925EE0">
              <w:t>Variable sizes possible based on SA2 agreements</w:t>
            </w:r>
            <w:r w:rsidR="00920F5E">
              <w:t xml:space="preserve"> </w:t>
            </w:r>
            <w:r w:rsidR="008A1196">
              <w:t xml:space="preserve">– </w:t>
            </w:r>
            <w:r w:rsidRPr="00925EE0">
              <w:t xml:space="preserve"> </w:t>
            </w:r>
            <w:r w:rsidR="00D16DA3" w:rsidRPr="00925EE0">
              <w:t>manufacturer ID or device ID can be sent here</w:t>
            </w:r>
            <w:bookmarkEnd w:id="17"/>
          </w:p>
        </w:tc>
        <w:tc>
          <w:tcPr>
            <w:tcW w:w="2230" w:type="pct"/>
          </w:tcPr>
          <w:p w14:paraId="1CE99952" w14:textId="450B24B6" w:rsidR="0033335C" w:rsidRPr="00925EE0" w:rsidRDefault="00D16DA3" w:rsidP="00925EE0">
            <w:pPr>
              <w:pStyle w:val="Observation"/>
            </w:pPr>
            <w:bookmarkStart w:id="18" w:name="_Toc194074216"/>
            <w:r w:rsidRPr="00925EE0">
              <w:t xml:space="preserve">Might be beneficial if a longer </w:t>
            </w:r>
            <w:r w:rsidR="008D226E" w:rsidRPr="00925EE0">
              <w:t>ID is to be sent by the device</w:t>
            </w:r>
            <w:bookmarkEnd w:id="18"/>
            <w:r w:rsidR="00487AA6" w:rsidRPr="00925EE0">
              <w:t xml:space="preserve"> </w:t>
            </w:r>
          </w:p>
        </w:tc>
      </w:tr>
      <w:tr w:rsidR="008D226E" w:rsidRPr="00925EE0" w14:paraId="7B02E8DC" w14:textId="77777777" w:rsidTr="00B220EE">
        <w:tc>
          <w:tcPr>
            <w:tcW w:w="862" w:type="pct"/>
          </w:tcPr>
          <w:p w14:paraId="11B14FB5" w14:textId="4DA8CE19" w:rsidR="008D226E" w:rsidRPr="00925EE0" w:rsidRDefault="008D226E" w:rsidP="00925EE0">
            <w:pPr>
              <w:pStyle w:val="Observation"/>
            </w:pPr>
            <w:bookmarkStart w:id="19" w:name="_Toc194074217"/>
            <w:r w:rsidRPr="00925EE0">
              <w:t>Msg5</w:t>
            </w:r>
            <w:r w:rsidR="00F249A3" w:rsidRPr="00925EE0">
              <w:t>, ..</w:t>
            </w:r>
            <w:bookmarkEnd w:id="19"/>
          </w:p>
        </w:tc>
        <w:tc>
          <w:tcPr>
            <w:tcW w:w="1908" w:type="pct"/>
          </w:tcPr>
          <w:p w14:paraId="5A4B98F6" w14:textId="7EC79DA8" w:rsidR="008D226E" w:rsidRPr="00925EE0" w:rsidRDefault="002133A4" w:rsidP="00925EE0">
            <w:pPr>
              <w:pStyle w:val="Observation"/>
            </w:pPr>
            <w:bookmarkStart w:id="20" w:name="_Toc194074218"/>
            <w:r w:rsidRPr="00925EE0">
              <w:t>Since these are command type messages variable sizes might be required here</w:t>
            </w:r>
            <w:bookmarkEnd w:id="20"/>
          </w:p>
        </w:tc>
        <w:tc>
          <w:tcPr>
            <w:tcW w:w="2230" w:type="pct"/>
          </w:tcPr>
          <w:p w14:paraId="2137F6C7" w14:textId="245C9618" w:rsidR="008D226E" w:rsidRPr="00925EE0" w:rsidRDefault="002133A4" w:rsidP="00925EE0">
            <w:pPr>
              <w:pStyle w:val="Observation"/>
            </w:pPr>
            <w:bookmarkStart w:id="21" w:name="_Toc194074219"/>
            <w:r w:rsidRPr="00925EE0">
              <w:t xml:space="preserve">Might be beneficial </w:t>
            </w:r>
            <w:r w:rsidR="00893285" w:rsidRPr="00925EE0">
              <w:t>based on the contents to be sent here.</w:t>
            </w:r>
            <w:bookmarkEnd w:id="21"/>
            <w:r w:rsidR="00487AA6" w:rsidRPr="00925EE0">
              <w:t xml:space="preserve"> </w:t>
            </w:r>
          </w:p>
        </w:tc>
      </w:tr>
    </w:tbl>
    <w:p w14:paraId="16E9AF25" w14:textId="33122ACE" w:rsidR="0033335C" w:rsidRDefault="0033335C" w:rsidP="003E196E">
      <w:pPr>
        <w:pStyle w:val="Observation"/>
        <w:jc w:val="left"/>
        <w:rPr>
          <w:rFonts w:eastAsia="DengXian" w:cs="Arial"/>
          <w:b w:val="0"/>
          <w:szCs w:val="20"/>
          <w:lang w:eastAsia="zh-CN"/>
        </w:rPr>
      </w:pPr>
    </w:p>
    <w:p w14:paraId="3A46CE3D" w14:textId="546E3298" w:rsidR="003E196E" w:rsidRDefault="0072115B" w:rsidP="00B60CD9">
      <w:pPr>
        <w:pStyle w:val="0Maintext"/>
        <w:rPr>
          <w:rFonts w:eastAsia="DengXian" w:cs="Arial"/>
          <w:b/>
          <w:szCs w:val="20"/>
          <w:lang w:eastAsia="zh-CN"/>
        </w:rPr>
      </w:pPr>
      <w:r>
        <w:rPr>
          <w:lang w:eastAsia="zh-CN"/>
        </w:rPr>
        <w:t>Based on the above observation, we make the following proposals.</w:t>
      </w:r>
    </w:p>
    <w:p w14:paraId="382FC3C3" w14:textId="77777777" w:rsidR="0072115B" w:rsidRDefault="0072115B" w:rsidP="003E196E">
      <w:pPr>
        <w:pStyle w:val="Observation"/>
        <w:jc w:val="left"/>
        <w:rPr>
          <w:rFonts w:eastAsia="DengXian" w:cs="Arial"/>
          <w:b w:val="0"/>
          <w:szCs w:val="20"/>
          <w:lang w:eastAsia="zh-CN"/>
        </w:rPr>
      </w:pPr>
    </w:p>
    <w:p w14:paraId="256298CE" w14:textId="706E60A2" w:rsidR="00D17BC1" w:rsidRPr="00D17BC1" w:rsidRDefault="0072115B" w:rsidP="003E196E">
      <w:pPr>
        <w:pStyle w:val="Proposal"/>
        <w:numPr>
          <w:ilvl w:val="0"/>
          <w:numId w:val="2"/>
        </w:numPr>
        <w:tabs>
          <w:tab w:val="clear" w:pos="4706"/>
          <w:tab w:val="num" w:pos="1701"/>
        </w:tabs>
        <w:ind w:left="1701" w:hanging="1701"/>
        <w:jc w:val="left"/>
        <w:rPr>
          <w:bCs w:val="0"/>
        </w:rPr>
      </w:pPr>
      <w:bookmarkStart w:id="22" w:name="_Toc194074240"/>
      <w:r>
        <w:rPr>
          <w:rFonts w:eastAsia="DengXian" w:cs="Arial"/>
          <w:bCs w:val="0"/>
          <w:szCs w:val="20"/>
        </w:rPr>
        <w:t xml:space="preserve">For Msg1, </w:t>
      </w:r>
      <w:r w:rsidR="006536B2">
        <w:rPr>
          <w:rFonts w:eastAsia="DengXian" w:cs="Arial"/>
          <w:bCs w:val="0"/>
          <w:szCs w:val="20"/>
        </w:rPr>
        <w:t xml:space="preserve">it is assumed that all devices transmit </w:t>
      </w:r>
      <w:r w:rsidR="0043722B">
        <w:rPr>
          <w:rFonts w:eastAsia="DengXian" w:cs="Arial"/>
          <w:bCs w:val="0"/>
          <w:szCs w:val="20"/>
        </w:rPr>
        <w:t xml:space="preserve">with same </w:t>
      </w:r>
      <w:r w:rsidR="00CB4DCD">
        <w:rPr>
          <w:rFonts w:eastAsia="DengXian" w:cs="Arial"/>
          <w:bCs w:val="0"/>
          <w:szCs w:val="20"/>
        </w:rPr>
        <w:t>TBS. Therefore</w:t>
      </w:r>
      <w:r w:rsidR="00D17BC1">
        <w:rPr>
          <w:rFonts w:eastAsia="DengXian" w:cs="Arial"/>
          <w:bCs w:val="0"/>
          <w:szCs w:val="20"/>
        </w:rPr>
        <w:t>,</w:t>
      </w:r>
      <w:r w:rsidR="00D15776">
        <w:rPr>
          <w:rFonts w:eastAsia="DengXian" w:cs="Arial"/>
          <w:bCs w:val="0"/>
          <w:szCs w:val="20"/>
        </w:rPr>
        <w:t xml:space="preserve"> </w:t>
      </w:r>
      <w:r w:rsidR="00CB5A6C">
        <w:rPr>
          <w:rFonts w:eastAsia="DengXian" w:cs="Arial"/>
          <w:bCs w:val="0"/>
          <w:szCs w:val="20"/>
        </w:rPr>
        <w:t xml:space="preserve">Msg1 resources need to support </w:t>
      </w:r>
      <w:r w:rsidR="00EB55EC">
        <w:rPr>
          <w:rFonts w:eastAsia="DengXian" w:cs="Arial"/>
          <w:bCs w:val="0"/>
          <w:szCs w:val="20"/>
        </w:rPr>
        <w:t>resources with the same bandwidth</w:t>
      </w:r>
      <w:r w:rsidR="00AB5374">
        <w:rPr>
          <w:rFonts w:eastAsia="DengXian" w:cs="Arial"/>
          <w:bCs w:val="0"/>
          <w:szCs w:val="20"/>
        </w:rPr>
        <w:t>/</w:t>
      </w:r>
      <w:r w:rsidR="00AB5374" w:rsidRPr="0018099F">
        <w:rPr>
          <w:rFonts w:cs="Arial"/>
          <w:bCs w:val="0"/>
          <w:szCs w:val="20"/>
          <w:lang w:val="en-GB"/>
        </w:rPr>
        <w:t>T</w:t>
      </w:r>
      <w:r w:rsidR="00AB5374" w:rsidRPr="0018099F">
        <w:rPr>
          <w:rFonts w:cs="Arial"/>
          <w:bCs w:val="0"/>
          <w:szCs w:val="20"/>
          <w:vertAlign w:val="subscript"/>
          <w:lang w:val="en-GB"/>
        </w:rPr>
        <w:t>b</w:t>
      </w:r>
      <w:r w:rsidR="00D17BC1">
        <w:rPr>
          <w:rFonts w:cs="Arial"/>
          <w:bCs w:val="0"/>
          <w:szCs w:val="20"/>
          <w:vertAlign w:val="subscript"/>
          <w:lang w:val="en-GB"/>
        </w:rPr>
        <w:t>.</w:t>
      </w:r>
      <w:bookmarkEnd w:id="22"/>
      <w:r w:rsidR="00AB5374">
        <w:rPr>
          <w:rFonts w:eastAsia="DengXian" w:cs="Arial"/>
          <w:bCs w:val="0"/>
          <w:szCs w:val="20"/>
        </w:rPr>
        <w:t xml:space="preserve"> </w:t>
      </w:r>
    </w:p>
    <w:p w14:paraId="4962C550" w14:textId="14676F8E" w:rsidR="003E196E" w:rsidRPr="00D14333" w:rsidRDefault="00E82AFA" w:rsidP="003E196E">
      <w:pPr>
        <w:pStyle w:val="Proposal"/>
        <w:numPr>
          <w:ilvl w:val="0"/>
          <w:numId w:val="2"/>
        </w:numPr>
        <w:tabs>
          <w:tab w:val="clear" w:pos="4706"/>
          <w:tab w:val="num" w:pos="1701"/>
        </w:tabs>
        <w:ind w:left="1701" w:hanging="1701"/>
        <w:jc w:val="left"/>
        <w:rPr>
          <w:bCs w:val="0"/>
        </w:rPr>
      </w:pPr>
      <w:bookmarkStart w:id="23" w:name="_Toc194074241"/>
      <w:r>
        <w:rPr>
          <w:rFonts w:eastAsia="DengXian" w:cs="Arial"/>
          <w:bCs w:val="0"/>
          <w:szCs w:val="20"/>
        </w:rPr>
        <w:t xml:space="preserve">For Msg3 and further command </w:t>
      </w:r>
      <w:r w:rsidR="00DB452C">
        <w:rPr>
          <w:rFonts w:eastAsia="DengXian" w:cs="Arial"/>
          <w:bCs w:val="0"/>
          <w:szCs w:val="20"/>
        </w:rPr>
        <w:t xml:space="preserve">messages, </w:t>
      </w:r>
      <w:r w:rsidR="0006247D">
        <w:rPr>
          <w:rFonts w:eastAsia="DengXian" w:cs="Arial"/>
          <w:bCs w:val="0"/>
          <w:szCs w:val="20"/>
        </w:rPr>
        <w:t>TBS of different sizes might be supported</w:t>
      </w:r>
      <w:r w:rsidR="009608BF">
        <w:rPr>
          <w:rFonts w:eastAsia="DengXian" w:cs="Arial"/>
          <w:bCs w:val="0"/>
          <w:szCs w:val="20"/>
        </w:rPr>
        <w:t>. Therefore</w:t>
      </w:r>
      <w:r w:rsidR="007C3E0A">
        <w:rPr>
          <w:rFonts w:eastAsia="DengXian" w:cs="Arial"/>
          <w:bCs w:val="0"/>
          <w:szCs w:val="20"/>
        </w:rPr>
        <w:t>,</w:t>
      </w:r>
      <w:r w:rsidR="009608BF">
        <w:rPr>
          <w:rFonts w:eastAsia="DengXian" w:cs="Arial"/>
          <w:bCs w:val="0"/>
          <w:szCs w:val="20"/>
        </w:rPr>
        <w:t xml:space="preserve"> </w:t>
      </w:r>
      <w:r w:rsidR="00A945FD">
        <w:rPr>
          <w:rFonts w:eastAsia="DengXian" w:cs="Arial"/>
          <w:bCs w:val="0"/>
          <w:szCs w:val="20"/>
        </w:rPr>
        <w:t xml:space="preserve">RAN1 to discuss whether or not to </w:t>
      </w:r>
      <w:r w:rsidR="009608BF">
        <w:rPr>
          <w:rFonts w:eastAsia="DengXian" w:cs="Arial"/>
          <w:bCs w:val="0"/>
          <w:szCs w:val="20"/>
        </w:rPr>
        <w:t>support variable BWs (different</w:t>
      </w:r>
      <w:r w:rsidR="007C3E0A">
        <w:rPr>
          <w:rFonts w:eastAsia="DengXian" w:cs="Arial"/>
          <w:bCs w:val="0"/>
          <w:szCs w:val="20"/>
        </w:rPr>
        <w:t xml:space="preserve"> </w:t>
      </w:r>
      <w:r w:rsidR="007C3E0A" w:rsidRPr="002C4644">
        <w:rPr>
          <w:rFonts w:cs="Arial"/>
          <w:bCs w:val="0"/>
          <w:i/>
          <w:iCs/>
          <w:szCs w:val="20"/>
          <w:lang w:val="en-GB"/>
        </w:rPr>
        <w:t>T</w:t>
      </w:r>
      <w:r w:rsidR="007C3E0A" w:rsidRPr="002C4644">
        <w:rPr>
          <w:rFonts w:cs="Arial"/>
          <w:bCs w:val="0"/>
          <w:szCs w:val="20"/>
          <w:vertAlign w:val="subscript"/>
          <w:lang w:val="en-GB"/>
        </w:rPr>
        <w:t>b</w:t>
      </w:r>
      <w:r w:rsidR="007C3E0A">
        <w:rPr>
          <w:rFonts w:cs="Arial"/>
          <w:bCs w:val="0"/>
          <w:szCs w:val="20"/>
          <w:lang w:val="en-GB"/>
        </w:rPr>
        <w:t xml:space="preserve">) </w:t>
      </w:r>
      <w:r w:rsidR="009A4240">
        <w:rPr>
          <w:rFonts w:cs="Arial"/>
          <w:bCs w:val="0"/>
          <w:szCs w:val="20"/>
          <w:lang w:val="en-GB"/>
        </w:rPr>
        <w:t>in these cases</w:t>
      </w:r>
      <w:r w:rsidR="007C3E0A">
        <w:rPr>
          <w:rFonts w:cs="Arial"/>
          <w:bCs w:val="0"/>
          <w:szCs w:val="20"/>
          <w:lang w:val="en-GB"/>
        </w:rPr>
        <w:t>.</w:t>
      </w:r>
      <w:bookmarkEnd w:id="23"/>
      <w:r w:rsidR="007C3E0A">
        <w:rPr>
          <w:rStyle w:val="CommentReference"/>
          <w:b w:val="0"/>
          <w:bCs w:val="0"/>
          <w:lang w:eastAsia="en-US"/>
        </w:rPr>
        <w:t xml:space="preserve"> </w:t>
      </w:r>
    </w:p>
    <w:p w14:paraId="25A4B0FA" w14:textId="77777777" w:rsidR="00032E11" w:rsidRDefault="00032E11" w:rsidP="0004391C">
      <w:pPr>
        <w:pStyle w:val="Observation"/>
        <w:jc w:val="left"/>
        <w:rPr>
          <w:rFonts w:cs="Times New Roman"/>
          <w:sz w:val="32"/>
          <w:szCs w:val="20"/>
        </w:rPr>
      </w:pPr>
    </w:p>
    <w:p w14:paraId="5DBE7DEC" w14:textId="043D2C0B" w:rsidR="009C24E0" w:rsidRDefault="00E9273B" w:rsidP="00EF5F38">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t>2.</w:t>
      </w:r>
      <w:r>
        <w:rPr>
          <w:rFonts w:ascii="Arial" w:eastAsia="SimSun" w:hAnsi="Arial" w:cs="Times New Roman"/>
          <w:sz w:val="32"/>
          <w:szCs w:val="20"/>
        </w:rPr>
        <w:t>2</w:t>
      </w:r>
      <w:r w:rsidRPr="00811C6E">
        <w:rPr>
          <w:rFonts w:ascii="Arial" w:eastAsia="SimSun" w:hAnsi="Arial" w:cs="Times New Roman"/>
          <w:sz w:val="32"/>
          <w:szCs w:val="20"/>
        </w:rPr>
        <w:tab/>
      </w:r>
      <w:r>
        <w:rPr>
          <w:rFonts w:ascii="Arial" w:eastAsia="SimSun" w:hAnsi="Arial" w:cs="Times New Roman"/>
          <w:sz w:val="32"/>
          <w:szCs w:val="20"/>
        </w:rPr>
        <w:t>Resource allocation for Msg1</w:t>
      </w:r>
    </w:p>
    <w:p w14:paraId="24BB0CCA" w14:textId="635CEA86" w:rsidR="009C24E0" w:rsidRPr="009C24E0" w:rsidRDefault="009C24E0" w:rsidP="009C24E0">
      <w:pPr>
        <w:pStyle w:val="0Maintext"/>
        <w:rPr>
          <w:rFonts w:ascii="Times New Roman" w:hAnsi="Times New Roman"/>
          <w:sz w:val="24"/>
          <w:u w:val="single"/>
        </w:rPr>
      </w:pPr>
      <w:r w:rsidRPr="009C24E0">
        <w:t>RAN1 #120 made the following agreements relevant to the below discussion.</w:t>
      </w:r>
    </w:p>
    <w:tbl>
      <w:tblPr>
        <w:tblStyle w:val="TableGrid"/>
        <w:tblW w:w="0" w:type="auto"/>
        <w:tblLook w:val="04A0" w:firstRow="1" w:lastRow="0" w:firstColumn="1" w:lastColumn="0" w:noHBand="0" w:noVBand="1"/>
      </w:tblPr>
      <w:tblGrid>
        <w:gridCol w:w="9016"/>
      </w:tblGrid>
      <w:tr w:rsidR="00B3533F" w14:paraId="47642048" w14:textId="77777777" w:rsidTr="00B3533F">
        <w:tc>
          <w:tcPr>
            <w:tcW w:w="9016" w:type="dxa"/>
          </w:tcPr>
          <w:p w14:paraId="55C02B5F" w14:textId="77777777" w:rsidR="004B5AFD" w:rsidRPr="004B5AFD" w:rsidRDefault="004B5AFD" w:rsidP="004B5AFD">
            <w:pPr>
              <w:adjustRightInd w:val="0"/>
              <w:snapToGrid w:val="0"/>
              <w:rPr>
                <w:rFonts w:ascii="Times New Roman" w:eastAsia="DengXian" w:hAnsi="Times New Roman"/>
                <w:bCs/>
                <w:szCs w:val="20"/>
                <w:lang w:eastAsia="zh-CN"/>
              </w:rPr>
            </w:pPr>
            <w:bookmarkStart w:id="24" w:name="_Hlk192074996"/>
            <w:r w:rsidRPr="004B5AFD">
              <w:rPr>
                <w:rFonts w:ascii="Times New Roman" w:eastAsia="DengXian" w:hAnsi="Times New Roman"/>
                <w:bCs/>
                <w:szCs w:val="20"/>
                <w:highlight w:val="green"/>
                <w:lang w:eastAsia="zh-CN"/>
              </w:rPr>
              <w:t>Agreement</w:t>
            </w:r>
          </w:p>
          <w:p w14:paraId="484CC409" w14:textId="77777777" w:rsidR="004B5AFD" w:rsidRPr="00FC5053" w:rsidRDefault="004B5AFD" w:rsidP="004B5AFD">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Support FDMA with Y≥1 D2R transmissions for Msg.1 from multiple devices in response to a R2D transmission triggering random access.</w:t>
            </w:r>
          </w:p>
          <w:p w14:paraId="44097605" w14:textId="77777777" w:rsidR="004B5AFD" w:rsidRPr="00FC5053" w:rsidRDefault="004B5AFD" w:rsidP="004B5AFD">
            <w:pPr>
              <w:pStyle w:val="ListParagraph"/>
              <w:numPr>
                <w:ilvl w:val="0"/>
                <w:numId w:val="20"/>
              </w:numPr>
              <w:adjustRightInd w:val="0"/>
              <w:snapToGrid w:val="0"/>
              <w:spacing w:line="240" w:lineRule="auto"/>
              <w:rPr>
                <w:rFonts w:ascii="Times New Roman" w:eastAsia="DengXian" w:hAnsi="Times New Roman"/>
                <w:lang w:val="en-US" w:eastAsia="zh-CN"/>
              </w:rPr>
            </w:pPr>
            <w:r w:rsidRPr="3CB73398">
              <w:rPr>
                <w:rFonts w:ascii="Times New Roman" w:eastAsia="DengXian" w:hAnsi="Times New Roman"/>
                <w:lang w:val="en-US" w:eastAsia="zh-CN"/>
              </w:rPr>
              <w:t>The maximum value of Y &gt;1 is determined in AI 9.4.2, based on feasible values of small frequency shift to be decided in AI 9.4.2.</w:t>
            </w:r>
          </w:p>
          <w:p w14:paraId="724B9D28" w14:textId="7892F09B" w:rsidR="002E5844" w:rsidRPr="009C24E0" w:rsidRDefault="004B5AFD" w:rsidP="002E5844">
            <w:pPr>
              <w:pStyle w:val="ListParagraph"/>
              <w:numPr>
                <w:ilvl w:val="0"/>
                <w:numId w:val="20"/>
              </w:numPr>
              <w:adjustRightInd w:val="0"/>
              <w:snapToGrid w:val="0"/>
              <w:spacing w:line="240" w:lineRule="auto"/>
              <w:rPr>
                <w:rFonts w:ascii="Times New Roman" w:eastAsia="DengXian" w:hAnsi="Times New Roman"/>
                <w:lang w:val="en-US" w:eastAsia="zh-CN"/>
              </w:rPr>
            </w:pPr>
            <w:r w:rsidRPr="3CB73398">
              <w:rPr>
                <w:rFonts w:ascii="Times New Roman" w:eastAsia="DengXian" w:hAnsi="Times New Roman"/>
                <w:lang w:val="en-US" w:eastAsia="zh-CN"/>
              </w:rPr>
              <w:t>Signalling details should be discussed and determined in AI 9.4.4.</w:t>
            </w:r>
          </w:p>
          <w:p w14:paraId="7C544190" w14:textId="63A866F1" w:rsidR="00B3533F" w:rsidRPr="00B3533F" w:rsidRDefault="00B3533F" w:rsidP="00B3533F">
            <w:pPr>
              <w:pStyle w:val="0Maintext"/>
              <w:rPr>
                <w:u w:val="single"/>
              </w:rPr>
            </w:pPr>
          </w:p>
        </w:tc>
      </w:tr>
      <w:bookmarkEnd w:id="24"/>
    </w:tbl>
    <w:p w14:paraId="1AA05F93" w14:textId="77777777" w:rsidR="00EF5F38" w:rsidRDefault="00EF5F38" w:rsidP="008B137A">
      <w:pPr>
        <w:pStyle w:val="0Maintext"/>
        <w:rPr>
          <w:rFonts w:cs="Arial"/>
          <w:szCs w:val="20"/>
          <w:u w:val="single"/>
        </w:rPr>
      </w:pPr>
    </w:p>
    <w:p w14:paraId="7E2985AB" w14:textId="38D33B8D" w:rsidR="008B137A" w:rsidRDefault="008B137A" w:rsidP="009C21FC">
      <w:pPr>
        <w:pStyle w:val="Heading3"/>
      </w:pPr>
      <w:r w:rsidRPr="00EF5F38">
        <w:lastRenderedPageBreak/>
        <w:t xml:space="preserve">FDMA </w:t>
      </w:r>
      <w:r w:rsidRPr="009C21FC">
        <w:t>for</w:t>
      </w:r>
      <w:r w:rsidRPr="00EF5F38">
        <w:t xml:space="preserve"> Msg1</w:t>
      </w:r>
    </w:p>
    <w:p w14:paraId="0C0201AE" w14:textId="77777777" w:rsidR="00EF5F38" w:rsidRPr="00EF5F38" w:rsidRDefault="00EF5F38" w:rsidP="008B137A">
      <w:pPr>
        <w:pStyle w:val="0Maintext"/>
        <w:rPr>
          <w:rFonts w:cs="Arial"/>
          <w:b/>
          <w:bCs/>
          <w:szCs w:val="20"/>
          <w:u w:val="single"/>
        </w:rPr>
      </w:pPr>
    </w:p>
    <w:p w14:paraId="3D302E4B" w14:textId="0F3EB16C" w:rsidR="00654C94" w:rsidRDefault="005E1CE8" w:rsidP="008B137A">
      <w:pPr>
        <w:pStyle w:val="Observation"/>
        <w:jc w:val="left"/>
        <w:rPr>
          <w:rFonts w:cs="Arial"/>
          <w:b w:val="0"/>
          <w:bCs w:val="0"/>
        </w:rPr>
      </w:pPr>
      <w:bookmarkStart w:id="25" w:name="_Toc194074220"/>
      <w:r w:rsidRPr="005E1CE8">
        <w:rPr>
          <w:rFonts w:cs="Arial"/>
          <w:b w:val="0"/>
          <w:bCs w:val="0"/>
        </w:rPr>
        <w:t>RAN2#129</w:t>
      </w:r>
      <w:r w:rsidR="00C15BD3">
        <w:rPr>
          <w:rFonts w:cs="Arial"/>
          <w:b w:val="0"/>
          <w:bCs w:val="0"/>
        </w:rPr>
        <w:t xml:space="preserve"> has made </w:t>
      </w:r>
      <w:r w:rsidR="009802AE">
        <w:rPr>
          <w:rFonts w:cs="Arial"/>
          <w:b w:val="0"/>
          <w:bCs w:val="0"/>
        </w:rPr>
        <w:t>the following</w:t>
      </w:r>
      <w:r w:rsidR="00C15BD3">
        <w:rPr>
          <w:rFonts w:cs="Arial"/>
          <w:b w:val="0"/>
          <w:bCs w:val="0"/>
        </w:rPr>
        <w:t xml:space="preserve"> agreement </w:t>
      </w:r>
      <w:r w:rsidR="009802AE">
        <w:rPr>
          <w:rFonts w:cs="Arial"/>
          <w:b w:val="0"/>
          <w:bCs w:val="0"/>
        </w:rPr>
        <w:t xml:space="preserve">on </w:t>
      </w:r>
      <w:r w:rsidR="00C15BD3">
        <w:rPr>
          <w:rFonts w:cs="Arial"/>
          <w:b w:val="0"/>
          <w:bCs w:val="0"/>
        </w:rPr>
        <w:t>FDMA</w:t>
      </w:r>
      <w:r w:rsidR="00654C94">
        <w:rPr>
          <w:rFonts w:cs="Arial"/>
          <w:b w:val="0"/>
          <w:bCs w:val="0"/>
        </w:rPr>
        <w:t>-</w:t>
      </w:r>
      <w:bookmarkEnd w:id="25"/>
    </w:p>
    <w:p w14:paraId="183C8196" w14:textId="24AC2B55" w:rsidR="00654C94" w:rsidRDefault="00654C94" w:rsidP="0039432C">
      <w:pPr>
        <w:pStyle w:val="Observation"/>
        <w:pBdr>
          <w:top w:val="single" w:sz="4" w:space="1" w:color="auto"/>
          <w:left w:val="single" w:sz="4" w:space="4" w:color="auto"/>
          <w:bottom w:val="single" w:sz="4" w:space="1" w:color="auto"/>
          <w:right w:val="single" w:sz="4" w:space="4" w:color="auto"/>
        </w:pBdr>
        <w:jc w:val="left"/>
        <w:rPr>
          <w:rFonts w:cs="Arial"/>
          <w:b w:val="0"/>
          <w:bCs w:val="0"/>
        </w:rPr>
      </w:pPr>
      <w:bookmarkStart w:id="26" w:name="_Toc194074221"/>
      <w:r w:rsidRPr="002D79CE">
        <w:rPr>
          <w:b w:val="0"/>
          <w:lang w:eastAsia="ko-KR"/>
        </w:rPr>
        <w:t>RAN2 assumes that device randomly selects among FDMA occasions as the baseline</w:t>
      </w:r>
      <w:r>
        <w:rPr>
          <w:b w:val="0"/>
          <w:lang w:eastAsia="ko-KR"/>
        </w:rPr>
        <w:t>.</w:t>
      </w:r>
      <w:bookmarkEnd w:id="26"/>
      <w:r w:rsidR="005646E2">
        <w:rPr>
          <w:rFonts w:cs="Arial"/>
          <w:b w:val="0"/>
          <w:bCs w:val="0"/>
        </w:rPr>
        <w:t xml:space="preserve"> </w:t>
      </w:r>
    </w:p>
    <w:p w14:paraId="0CFADC55" w14:textId="270F7D09" w:rsidR="005E1CE8" w:rsidRDefault="006E10A0" w:rsidP="008B137A">
      <w:pPr>
        <w:pStyle w:val="Observation"/>
        <w:jc w:val="left"/>
        <w:rPr>
          <w:rFonts w:cs="Arial"/>
          <w:b w:val="0"/>
          <w:bCs w:val="0"/>
        </w:rPr>
      </w:pPr>
      <w:bookmarkStart w:id="27" w:name="_Toc194074222"/>
      <w:r>
        <w:rPr>
          <w:rFonts w:cs="Arial"/>
          <w:b w:val="0"/>
          <w:bCs w:val="0"/>
        </w:rPr>
        <w:t xml:space="preserve">For the devices to make an unbiased choice from among the resources provided, </w:t>
      </w:r>
      <w:r w:rsidR="00640327">
        <w:rPr>
          <w:rFonts w:cs="Arial"/>
          <w:b w:val="0"/>
          <w:bCs w:val="0"/>
        </w:rPr>
        <w:t>A</w:t>
      </w:r>
      <w:r>
        <w:rPr>
          <w:rFonts w:cs="Arial"/>
          <w:b w:val="0"/>
          <w:bCs w:val="0"/>
        </w:rPr>
        <w:t xml:space="preserve">pproach 1 from Observation 3 might be </w:t>
      </w:r>
      <w:r w:rsidR="00172077">
        <w:rPr>
          <w:rFonts w:cs="Arial"/>
          <w:b w:val="0"/>
          <w:bCs w:val="0"/>
        </w:rPr>
        <w:t>better.</w:t>
      </w:r>
      <w:bookmarkEnd w:id="27"/>
    </w:p>
    <w:p w14:paraId="3BADD3E5" w14:textId="6010C912" w:rsidR="005F2D70" w:rsidRDefault="002411D8" w:rsidP="005F2D70">
      <w:pPr>
        <w:pStyle w:val="Proposal"/>
        <w:numPr>
          <w:ilvl w:val="0"/>
          <w:numId w:val="2"/>
        </w:numPr>
        <w:tabs>
          <w:tab w:val="clear" w:pos="4706"/>
          <w:tab w:val="num" w:pos="1701"/>
        </w:tabs>
        <w:ind w:left="1701" w:hanging="1701"/>
        <w:jc w:val="left"/>
      </w:pPr>
      <w:bookmarkStart w:id="28" w:name="_Toc194074242"/>
      <w:r w:rsidRPr="0013253A">
        <w:rPr>
          <w:rFonts w:cs="Arial"/>
        </w:rPr>
        <w:t>FDMA resources scheduled in paging message for a set of devices should include resources supporting the same bandwidth</w:t>
      </w:r>
      <w:r w:rsidR="0013253A" w:rsidRPr="0013253A">
        <w:rPr>
          <w:rFonts w:cs="Arial"/>
        </w:rPr>
        <w:t xml:space="preserve"> and same data rate.</w:t>
      </w:r>
      <w:bookmarkEnd w:id="28"/>
    </w:p>
    <w:p w14:paraId="29ED4BCA" w14:textId="77777777" w:rsidR="00792784" w:rsidRDefault="00792784" w:rsidP="00792784">
      <w:pPr>
        <w:pStyle w:val="Proposal"/>
        <w:ind w:left="1701"/>
        <w:jc w:val="left"/>
      </w:pPr>
    </w:p>
    <w:p w14:paraId="5F93B687" w14:textId="77777777" w:rsidR="00114915" w:rsidRPr="00A612BB" w:rsidRDefault="00114915" w:rsidP="00A612BB">
      <w:pPr>
        <w:pStyle w:val="0Maintext"/>
        <w:rPr>
          <w:rFonts w:cs="Arial"/>
        </w:rPr>
      </w:pPr>
    </w:p>
    <w:p w14:paraId="68334A5B" w14:textId="2B6459F6" w:rsidR="009F2D91" w:rsidRPr="00A612BB" w:rsidRDefault="00792784" w:rsidP="00A612BB">
      <w:pPr>
        <w:pStyle w:val="0Maintext"/>
        <w:rPr>
          <w:rFonts w:eastAsia="DengXian" w:cs="Arial"/>
          <w:szCs w:val="20"/>
        </w:rPr>
      </w:pPr>
      <w:r w:rsidRPr="00A612BB">
        <w:rPr>
          <w:rFonts w:cs="Arial"/>
        </w:rPr>
        <w:t xml:space="preserve">Scheduling FDMA resources with the same bandwidth </w:t>
      </w:r>
      <w:r w:rsidR="007640AF" w:rsidRPr="00A612BB">
        <w:rPr>
          <w:rFonts w:cs="Arial"/>
        </w:rPr>
        <w:t xml:space="preserve">however needs to ensure that Equation (2) above is met for </w:t>
      </w:r>
      <w:r w:rsidR="00555083" w:rsidRPr="00A612BB">
        <w:rPr>
          <w:rFonts w:cs="Arial"/>
        </w:rPr>
        <w:t>all FDMA</w:t>
      </w:r>
      <w:r w:rsidR="005E1A3F" w:rsidRPr="00A612BB">
        <w:rPr>
          <w:rFonts w:cs="Arial"/>
        </w:rPr>
        <w:t>’ed</w:t>
      </w:r>
      <w:r w:rsidR="00555083" w:rsidRPr="00A612BB">
        <w:rPr>
          <w:rFonts w:cs="Arial"/>
        </w:rPr>
        <w:t xml:space="preserve"> </w:t>
      </w:r>
      <w:r w:rsidR="007640AF" w:rsidRPr="00A612BB">
        <w:rPr>
          <w:rFonts w:cs="Arial"/>
        </w:rPr>
        <w:t>devices.</w:t>
      </w:r>
      <w:r w:rsidR="00B10E73" w:rsidRPr="00A612BB">
        <w:rPr>
          <w:rFonts w:cs="Arial"/>
        </w:rPr>
        <w:t xml:space="preserve"> That is</w:t>
      </w:r>
      <w:r w:rsidR="00205FB9" w:rsidRPr="00A612BB">
        <w:rPr>
          <w:rFonts w:cs="Arial"/>
        </w:rPr>
        <w:t>,</w:t>
      </w:r>
      <w:r w:rsidR="00B10E73" w:rsidRPr="00A612BB">
        <w:rPr>
          <w:rFonts w:cs="Arial"/>
        </w:rPr>
        <w:t xml:space="preserve"> for </w:t>
      </w:r>
      <w:r w:rsidR="00205FB9" w:rsidRPr="00A612BB">
        <w:rPr>
          <w:rFonts w:cs="Arial"/>
        </w:rPr>
        <w:t xml:space="preserve">any </w:t>
      </w:r>
      <w:r w:rsidR="00B10E73" w:rsidRPr="00A612BB">
        <w:rPr>
          <w:rFonts w:cs="Arial"/>
        </w:rPr>
        <w:t>two devices</w:t>
      </w:r>
      <w:r w:rsidR="00B850B4" w:rsidRPr="00A612BB">
        <w:rPr>
          <w:rFonts w:cs="Arial"/>
        </w:rPr>
        <w:t xml:space="preserve"> with same bandwidth</w:t>
      </w:r>
      <w:r w:rsidR="00B10E73" w:rsidRPr="00A612BB">
        <w:rPr>
          <w:rFonts w:cs="Arial"/>
        </w:rPr>
        <w:t xml:space="preserve"> </w:t>
      </w:r>
      <w:r w:rsidR="00F1201F" w:rsidRPr="00A612BB">
        <w:rPr>
          <w:rFonts w:cs="Arial"/>
        </w:rPr>
        <w:t xml:space="preserve">BW1=BW2 </w:t>
      </w:r>
      <w:r w:rsidR="009F2D91" w:rsidRPr="00A612BB">
        <w:rPr>
          <w:rFonts w:cs="Arial"/>
        </w:rPr>
        <w:t xml:space="preserve">implies </w:t>
      </w:r>
      <w:r w:rsidR="009F2D91" w:rsidRPr="00A612BB">
        <w:rPr>
          <w:rFonts w:eastAsia="DengXian" w:cs="Arial"/>
          <w:szCs w:val="20"/>
        </w:rPr>
        <w:t>T</w:t>
      </w:r>
      <w:r w:rsidR="009F2D91" w:rsidRPr="00A612BB">
        <w:rPr>
          <w:rFonts w:eastAsia="DengXian" w:cs="Arial"/>
          <w:szCs w:val="20"/>
          <w:vertAlign w:val="subscript"/>
        </w:rPr>
        <w:t>b1</w:t>
      </w:r>
      <w:r w:rsidR="009F2D91" w:rsidRPr="00A612BB">
        <w:rPr>
          <w:rFonts w:eastAsia="DengXian" w:cs="Arial"/>
          <w:szCs w:val="20"/>
        </w:rPr>
        <w:t>= T</w:t>
      </w:r>
      <w:r w:rsidR="009F2D91" w:rsidRPr="00A612BB">
        <w:rPr>
          <w:rFonts w:eastAsia="DengXian" w:cs="Arial"/>
          <w:szCs w:val="20"/>
          <w:vertAlign w:val="subscript"/>
        </w:rPr>
        <w:t xml:space="preserve">b2, </w:t>
      </w:r>
      <w:r w:rsidR="009F2D91" w:rsidRPr="00A612BB">
        <w:rPr>
          <w:rFonts w:eastAsia="DengXian" w:cs="Arial"/>
          <w:szCs w:val="20"/>
        </w:rPr>
        <w:t xml:space="preserve">which from Equation (2) essentially means that the product of their D2R chip duration and repetition is to be kept </w:t>
      </w:r>
      <w:r w:rsidR="00290EA2" w:rsidRPr="00A612BB">
        <w:rPr>
          <w:rFonts w:eastAsia="DengXian" w:cs="Arial"/>
          <w:szCs w:val="20"/>
        </w:rPr>
        <w:t>constant,</w:t>
      </w:r>
      <w:r w:rsidR="005B51EE" w:rsidRPr="00A612BB">
        <w:rPr>
          <w:rFonts w:eastAsia="DengXian" w:cs="Arial"/>
          <w:szCs w:val="20"/>
        </w:rPr>
        <w:t xml:space="preserve"> i.e.,</w:t>
      </w:r>
      <w:r w:rsidR="00A270CE" w:rsidRPr="00A612BB">
        <w:rPr>
          <w:rFonts w:eastAsia="DengXian" w:cs="Arial"/>
          <w:szCs w:val="20"/>
        </w:rPr>
        <w:t xml:space="preserve"> the product </w:t>
      </w:r>
      <m:oMath>
        <m:r>
          <m:rPr>
            <m:sty m:val="p"/>
          </m:rPr>
          <w:rPr>
            <w:rFonts w:ascii="Cambria Math" w:hAnsi="Cambria Math" w:cs="Arial"/>
            <w:szCs w:val="20"/>
          </w:rPr>
          <m:t>D2R chip length x R</m:t>
        </m:r>
      </m:oMath>
      <w:r w:rsidR="00A270CE" w:rsidRPr="00A612BB">
        <w:rPr>
          <w:rFonts w:eastAsia="DengXian" w:cs="Arial"/>
          <w:szCs w:val="20"/>
        </w:rPr>
        <w:t xml:space="preserve"> needs to be kept </w:t>
      </w:r>
      <w:proofErr w:type="gramStart"/>
      <w:r w:rsidR="00A270CE" w:rsidRPr="00A612BB">
        <w:rPr>
          <w:rFonts w:eastAsia="DengXian" w:cs="Arial"/>
          <w:szCs w:val="20"/>
        </w:rPr>
        <w:t>constant</w:t>
      </w:r>
      <w:proofErr w:type="gramEnd"/>
      <w:r w:rsidR="00A270CE" w:rsidRPr="00A612BB">
        <w:rPr>
          <w:rFonts w:eastAsia="DengXian" w:cs="Arial"/>
          <w:szCs w:val="20"/>
        </w:rPr>
        <w:t xml:space="preserve"> </w:t>
      </w:r>
      <w:r w:rsidR="00595E82" w:rsidRPr="00A612BB">
        <w:rPr>
          <w:rFonts w:eastAsia="DengXian" w:cs="Arial"/>
          <w:szCs w:val="20"/>
        </w:rPr>
        <w:t xml:space="preserve">for all </w:t>
      </w:r>
      <w:r w:rsidR="00A270CE" w:rsidRPr="00A612BB">
        <w:rPr>
          <w:rFonts w:eastAsia="DengXian" w:cs="Arial"/>
          <w:szCs w:val="20"/>
        </w:rPr>
        <w:t>the devices.</w:t>
      </w:r>
    </w:p>
    <w:p w14:paraId="627F399A" w14:textId="77777777" w:rsidR="00A270CE" w:rsidRDefault="00A270CE" w:rsidP="007640AF">
      <w:pPr>
        <w:pStyle w:val="Proposal"/>
        <w:jc w:val="left"/>
        <w:rPr>
          <w:rFonts w:eastAsia="DengXian" w:cs="Arial"/>
          <w:b w:val="0"/>
          <w:bCs w:val="0"/>
          <w:szCs w:val="20"/>
        </w:rPr>
      </w:pPr>
    </w:p>
    <w:p w14:paraId="17EB78D9" w14:textId="2213C52A" w:rsidR="00A270CE" w:rsidRPr="001A5CA4" w:rsidRDefault="005C7374" w:rsidP="00C52896">
      <w:pPr>
        <w:pStyle w:val="Observation"/>
        <w:numPr>
          <w:ilvl w:val="0"/>
          <w:numId w:val="3"/>
        </w:numPr>
        <w:ind w:left="1701" w:hanging="1701"/>
        <w:jc w:val="left"/>
        <w:rPr>
          <w:rFonts w:cs="Arial"/>
        </w:rPr>
      </w:pPr>
      <w:bookmarkStart w:id="29" w:name="_Toc194074223"/>
      <w:r w:rsidRPr="00C52896">
        <w:rPr>
          <w:rFonts w:eastAsia="DengXian" w:cs="Arial"/>
          <w:szCs w:val="20"/>
        </w:rPr>
        <w:t xml:space="preserve">For </w:t>
      </w:r>
      <w:r w:rsidR="00446E62" w:rsidRPr="00C52896">
        <w:rPr>
          <w:rFonts w:eastAsia="DengXian" w:cs="Arial"/>
          <w:szCs w:val="20"/>
        </w:rPr>
        <w:t xml:space="preserve">scheduled </w:t>
      </w:r>
      <w:r w:rsidR="00B22811" w:rsidRPr="00C52896">
        <w:rPr>
          <w:rFonts w:eastAsia="DengXian" w:cs="Arial"/>
          <w:szCs w:val="20"/>
        </w:rPr>
        <w:t>FDMA resources to support the same bandwidth,</w:t>
      </w:r>
      <w:r w:rsidR="00446E62" w:rsidRPr="00C52896">
        <w:rPr>
          <w:rFonts w:eastAsia="DengXian" w:cs="Arial"/>
          <w:szCs w:val="20"/>
        </w:rPr>
        <w:t xml:space="preserve"> the devices implementing SFS need to keep the product of </w:t>
      </w:r>
      <m:oMath>
        <m:r>
          <m:rPr>
            <m:sty m:val="b"/>
          </m:rPr>
          <w:rPr>
            <w:rFonts w:ascii="Cambria Math" w:hAnsi="Cambria Math" w:cs="Arial"/>
            <w:szCs w:val="20"/>
          </w:rPr>
          <m:t>D2R chip length x R</m:t>
        </m:r>
      </m:oMath>
      <w:r w:rsidR="00446E62" w:rsidRPr="00C52896">
        <w:rPr>
          <w:rFonts w:eastAsia="DengXian" w:cs="Arial"/>
          <w:szCs w:val="20"/>
        </w:rPr>
        <w:t xml:space="preserve"> to be constant</w:t>
      </w:r>
      <w:bookmarkEnd w:id="29"/>
    </w:p>
    <w:p w14:paraId="0D318EC3" w14:textId="77777777" w:rsidR="001A5CA4" w:rsidRDefault="001A5CA4" w:rsidP="001A5CA4">
      <w:pPr>
        <w:pStyle w:val="Observation"/>
        <w:jc w:val="left"/>
        <w:rPr>
          <w:rFonts w:eastAsia="DengXian" w:cs="Arial"/>
          <w:szCs w:val="20"/>
        </w:rPr>
      </w:pPr>
    </w:p>
    <w:p w14:paraId="0FE4BE2C" w14:textId="554223B3" w:rsidR="009C6A27" w:rsidRPr="009C6A27" w:rsidRDefault="001A5CA4" w:rsidP="00B60CD9">
      <w:pPr>
        <w:pStyle w:val="0Maintext"/>
        <w:rPr>
          <w:vertAlign w:val="subscript"/>
        </w:rPr>
      </w:pPr>
      <w:r>
        <w:t>The above observation implies that FDMA scheduling</w:t>
      </w:r>
      <w:r w:rsidR="00F95327">
        <w:t xml:space="preserve"> from the reader involves </w:t>
      </w:r>
      <w:r w:rsidR="00E76BD0">
        <w:t xml:space="preserve">providing the devices with </w:t>
      </w:r>
      <w:r w:rsidR="000B1469">
        <w:t>combinations of D2R chip length and R</w:t>
      </w:r>
      <w:r w:rsidR="00472B70">
        <w:t xml:space="preserve"> such that their product remains constant for a certain transmission bandwidth and data rate.</w:t>
      </w:r>
      <w:r w:rsidR="00691B7F">
        <w:t xml:space="preserve"> </w:t>
      </w:r>
      <w:r w:rsidR="00896769">
        <w:t>In other words,</w:t>
      </w:r>
      <w:r w:rsidR="00691B7F">
        <w:t xml:space="preserve"> for two devices</w:t>
      </w:r>
      <w:r w:rsidR="009C6A27">
        <w:t xml:space="preserve"> that are to be scheduled at different frequencies they should meet the following criterion.</w:t>
      </w:r>
      <w:r w:rsidR="009C6A27">
        <w:rPr>
          <w:vertAlign w:val="subscript"/>
        </w:rPr>
        <w:t xml:space="preserve"> </w:t>
      </w:r>
    </w:p>
    <w:p w14:paraId="795DE38F" w14:textId="54B5DF51" w:rsidR="009C6A27" w:rsidRPr="00456875" w:rsidRDefault="00856AD1" w:rsidP="00B60CD9">
      <w:pPr>
        <w:pStyle w:val="0Maintext"/>
      </w:pPr>
      <m:oMath>
        <m:r>
          <m:rPr>
            <m:sty m:val="bi"/>
          </m:rPr>
          <w:rPr>
            <w:rFonts w:ascii="Cambria Math" w:hAnsi="Cambria Math"/>
            <w:sz w:val="18"/>
            <w:szCs w:val="18"/>
          </w:rPr>
          <m:t xml:space="preserve"> </m:t>
        </m:r>
        <m:sSub>
          <m:sSubPr>
            <m:ctrlPr>
              <w:rPr>
                <w:rFonts w:ascii="Cambria Math" w:eastAsia="DengXian" w:hAnsi="Cambria Math" w:cs="Arial"/>
                <w:i/>
                <w:sz w:val="18"/>
                <w:szCs w:val="18"/>
              </w:rPr>
            </m:ctrlPr>
          </m:sSubPr>
          <m:e>
            <m:d>
              <m:dPr>
                <m:ctrlPr>
                  <w:rPr>
                    <w:rFonts w:ascii="Cambria Math" w:hAnsi="Cambria Math"/>
                    <w:b/>
                    <w:bCs/>
                    <w:i/>
                    <w:sz w:val="18"/>
                    <w:szCs w:val="18"/>
                  </w:rPr>
                </m:ctrlPr>
              </m:dPr>
              <m:e>
                <m:r>
                  <m:rPr>
                    <m:sty m:val="bi"/>
                  </m:rPr>
                  <w:rPr>
                    <w:rFonts w:ascii="Cambria Math" w:hAnsi="Cambria Math"/>
                    <w:sz w:val="18"/>
                    <w:szCs w:val="18"/>
                  </w:rPr>
                  <m:t>D</m:t>
                </m:r>
                <m:r>
                  <m:rPr>
                    <m:sty m:val="bi"/>
                  </m:rPr>
                  <w:rPr>
                    <w:rFonts w:ascii="Cambria Math" w:hAnsi="Cambria Math"/>
                    <w:sz w:val="18"/>
                    <w:szCs w:val="18"/>
                  </w:rPr>
                  <m:t>2</m:t>
                </m:r>
                <m:r>
                  <m:rPr>
                    <m:sty m:val="bi"/>
                  </m:rPr>
                  <w:rPr>
                    <w:rFonts w:ascii="Cambria Math" w:hAnsi="Cambria Math"/>
                    <w:sz w:val="18"/>
                    <w:szCs w:val="18"/>
                  </w:rPr>
                  <m:t>R</m:t>
                </m:r>
                <m:r>
                  <w:rPr>
                    <w:rFonts w:ascii="Cambria Math" w:eastAsia="DengXian" w:hAnsi="Cambria Math" w:cs="Arial"/>
                    <w:sz w:val="18"/>
                    <w:szCs w:val="18"/>
                  </w:rPr>
                  <m:t xml:space="preserve"> </m:t>
                </m:r>
                <m:r>
                  <m:rPr>
                    <m:sty m:val="bi"/>
                  </m:rPr>
                  <w:rPr>
                    <w:rFonts w:ascii="Cambria Math" w:hAnsi="Cambria Math"/>
                    <w:sz w:val="18"/>
                    <w:szCs w:val="18"/>
                  </w:rPr>
                  <m:t>chip</m:t>
                </m:r>
                <m:r>
                  <w:rPr>
                    <w:rFonts w:ascii="Cambria Math" w:eastAsia="DengXian" w:hAnsi="Cambria Math" w:cs="Arial"/>
                    <w:sz w:val="18"/>
                    <w:szCs w:val="18"/>
                  </w:rPr>
                  <m:t xml:space="preserve"> </m:t>
                </m:r>
                <m:r>
                  <m:rPr>
                    <m:sty m:val="bi"/>
                  </m:rPr>
                  <w:rPr>
                    <w:rFonts w:ascii="Cambria Math" w:hAnsi="Cambria Math"/>
                    <w:sz w:val="18"/>
                    <w:szCs w:val="18"/>
                  </w:rPr>
                  <m:t>length</m:t>
                </m:r>
                <m:ctrlPr>
                  <w:rPr>
                    <w:rFonts w:ascii="Cambria Math" w:eastAsia="DengXian" w:hAnsi="Cambria Math" w:cs="Arial"/>
                    <w:i/>
                    <w:sz w:val="18"/>
                    <w:szCs w:val="18"/>
                  </w:rPr>
                </m:ctrlPr>
              </m:e>
            </m:d>
            <m:ctrlPr>
              <w:rPr>
                <w:rFonts w:ascii="Cambria Math" w:hAnsi="Cambria Math"/>
                <w:b/>
                <w:bCs/>
                <w:i/>
                <w:sz w:val="18"/>
                <w:szCs w:val="18"/>
              </w:rPr>
            </m:ctrlPr>
          </m:e>
          <m:sub>
            <m:r>
              <m:rPr>
                <m:sty m:val="bi"/>
              </m:rPr>
              <w:rPr>
                <w:rFonts w:ascii="Cambria Math" w:hAnsi="Cambria Math"/>
                <w:sz w:val="18"/>
                <w:szCs w:val="18"/>
                <w:vertAlign w:val="subscript"/>
              </w:rPr>
              <m:t>1</m:t>
            </m:r>
          </m:sub>
        </m:sSub>
        <m:r>
          <w:rPr>
            <w:rFonts w:ascii="Cambria Math" w:eastAsia="DengXian" w:hAnsi="Cambria Math" w:cs="Arial"/>
            <w:sz w:val="18"/>
            <w:szCs w:val="18"/>
          </w:rPr>
          <m:t>×</m:t>
        </m:r>
        <m:sSub>
          <m:sSubPr>
            <m:ctrlPr>
              <w:rPr>
                <w:rFonts w:ascii="Cambria Math" w:eastAsia="DengXian" w:hAnsi="Cambria Math" w:cs="Arial"/>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1</m:t>
            </m:r>
          </m:sub>
        </m:sSub>
        <m:r>
          <w:rPr>
            <w:rFonts w:ascii="Cambria Math" w:eastAsia="DengXian" w:hAnsi="Cambria Math" w:cs="Arial"/>
            <w:sz w:val="18"/>
            <w:szCs w:val="18"/>
          </w:rPr>
          <m:t>=</m:t>
        </m:r>
        <m:sSub>
          <m:sSubPr>
            <m:ctrlPr>
              <w:rPr>
                <w:rFonts w:ascii="Cambria Math" w:eastAsia="DengXian" w:hAnsi="Cambria Math" w:cs="Arial"/>
                <w:i/>
                <w:sz w:val="18"/>
                <w:szCs w:val="18"/>
              </w:rPr>
            </m:ctrlPr>
          </m:sSubPr>
          <m:e>
            <m:d>
              <m:dPr>
                <m:ctrlPr>
                  <w:rPr>
                    <w:rFonts w:ascii="Cambria Math" w:eastAsia="DengXian" w:hAnsi="Cambria Math" w:cs="Arial"/>
                    <w:i/>
                    <w:sz w:val="18"/>
                    <w:szCs w:val="18"/>
                  </w:rPr>
                </m:ctrlPr>
              </m:dPr>
              <m:e>
                <m:r>
                  <m:rPr>
                    <m:sty m:val="bi"/>
                  </m:rPr>
                  <w:rPr>
                    <w:rFonts w:ascii="Cambria Math" w:hAnsi="Cambria Math"/>
                    <w:sz w:val="18"/>
                    <w:szCs w:val="18"/>
                  </w:rPr>
                  <m:t>D</m:t>
                </m:r>
                <m:r>
                  <m:rPr>
                    <m:sty m:val="bi"/>
                  </m:rPr>
                  <w:rPr>
                    <w:rFonts w:ascii="Cambria Math" w:hAnsi="Cambria Math"/>
                    <w:sz w:val="18"/>
                    <w:szCs w:val="18"/>
                  </w:rPr>
                  <m:t>2</m:t>
                </m:r>
                <m:r>
                  <m:rPr>
                    <m:sty m:val="bi"/>
                  </m:rPr>
                  <w:rPr>
                    <w:rFonts w:ascii="Cambria Math" w:hAnsi="Cambria Math"/>
                    <w:sz w:val="18"/>
                    <w:szCs w:val="18"/>
                  </w:rPr>
                  <m:t>R</m:t>
                </m:r>
                <m:r>
                  <w:rPr>
                    <w:rFonts w:ascii="Cambria Math" w:eastAsia="DengXian" w:hAnsi="Cambria Math" w:cs="Arial"/>
                    <w:sz w:val="18"/>
                    <w:szCs w:val="18"/>
                  </w:rPr>
                  <m:t xml:space="preserve"> </m:t>
                </m:r>
                <m:r>
                  <m:rPr>
                    <m:sty m:val="bi"/>
                  </m:rPr>
                  <w:rPr>
                    <w:rFonts w:ascii="Cambria Math" w:hAnsi="Cambria Math"/>
                    <w:sz w:val="18"/>
                    <w:szCs w:val="18"/>
                  </w:rPr>
                  <m:t>chip</m:t>
                </m:r>
                <m:r>
                  <w:rPr>
                    <w:rFonts w:ascii="Cambria Math" w:eastAsia="DengXian" w:hAnsi="Cambria Math" w:cs="Arial"/>
                    <w:sz w:val="18"/>
                    <w:szCs w:val="18"/>
                  </w:rPr>
                  <m:t xml:space="preserve"> </m:t>
                </m:r>
                <m:r>
                  <m:rPr>
                    <m:sty m:val="bi"/>
                  </m:rPr>
                  <w:rPr>
                    <w:rFonts w:ascii="Cambria Math" w:hAnsi="Cambria Math"/>
                    <w:sz w:val="18"/>
                    <w:szCs w:val="18"/>
                  </w:rPr>
                  <m:t>length</m:t>
                </m:r>
              </m:e>
            </m:d>
          </m:e>
          <m:sub>
            <m:r>
              <m:rPr>
                <m:sty m:val="bi"/>
              </m:rPr>
              <w:rPr>
                <w:rFonts w:ascii="Cambria Math" w:hAnsi="Cambria Math"/>
                <w:sz w:val="18"/>
                <w:szCs w:val="18"/>
              </w:rPr>
              <m:t>2</m:t>
            </m:r>
          </m:sub>
        </m:sSub>
        <m:r>
          <w:rPr>
            <w:rFonts w:ascii="Cambria Math" w:eastAsia="DengXian" w:hAnsi="Cambria Math" w:cs="Arial"/>
            <w:sz w:val="18"/>
            <w:szCs w:val="18"/>
          </w:rPr>
          <m:t>×</m:t>
        </m:r>
        <m:sSub>
          <m:sSubPr>
            <m:ctrlPr>
              <w:rPr>
                <w:rFonts w:ascii="Cambria Math" w:eastAsia="DengXian" w:hAnsi="Cambria Math" w:cs="Arial"/>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2</m:t>
            </m:r>
          </m:sub>
        </m:sSub>
        <m:r>
          <m:rPr>
            <m:sty m:val="bi"/>
          </m:rPr>
          <w:rPr>
            <w:rFonts w:ascii="Cambria Math" w:hAnsi="Cambria Math"/>
            <w:sz w:val="18"/>
            <w:szCs w:val="18"/>
          </w:rPr>
          <m:t xml:space="preserve">=…= </m:t>
        </m:r>
        <m:sSub>
          <m:sSubPr>
            <m:ctrlPr>
              <w:rPr>
                <w:rFonts w:ascii="Cambria Math" w:eastAsia="DengXian" w:hAnsi="Cambria Math" w:cs="Arial"/>
                <w:i/>
                <w:sz w:val="18"/>
                <w:szCs w:val="18"/>
              </w:rPr>
            </m:ctrlPr>
          </m:sSubPr>
          <m:e>
            <m:d>
              <m:dPr>
                <m:ctrlPr>
                  <w:rPr>
                    <w:rFonts w:ascii="Cambria Math" w:eastAsia="DengXian" w:hAnsi="Cambria Math" w:cs="Arial"/>
                    <w:i/>
                    <w:sz w:val="18"/>
                    <w:szCs w:val="18"/>
                  </w:rPr>
                </m:ctrlPr>
              </m:dPr>
              <m:e>
                <m:r>
                  <m:rPr>
                    <m:sty m:val="bi"/>
                  </m:rPr>
                  <w:rPr>
                    <w:rFonts w:ascii="Cambria Math" w:hAnsi="Cambria Math"/>
                    <w:sz w:val="18"/>
                    <w:szCs w:val="18"/>
                  </w:rPr>
                  <m:t>D</m:t>
                </m:r>
                <m:r>
                  <m:rPr>
                    <m:sty m:val="bi"/>
                  </m:rPr>
                  <w:rPr>
                    <w:rFonts w:ascii="Cambria Math" w:hAnsi="Cambria Math"/>
                    <w:sz w:val="18"/>
                    <w:szCs w:val="18"/>
                  </w:rPr>
                  <m:t>2</m:t>
                </m:r>
                <m:r>
                  <m:rPr>
                    <m:sty m:val="bi"/>
                  </m:rPr>
                  <w:rPr>
                    <w:rFonts w:ascii="Cambria Math" w:hAnsi="Cambria Math"/>
                    <w:sz w:val="18"/>
                    <w:szCs w:val="18"/>
                  </w:rPr>
                  <m:t>R</m:t>
                </m:r>
                <m:r>
                  <w:rPr>
                    <w:rFonts w:ascii="Cambria Math" w:eastAsia="DengXian" w:hAnsi="Cambria Math" w:cs="Arial"/>
                    <w:sz w:val="18"/>
                    <w:szCs w:val="18"/>
                  </w:rPr>
                  <m:t xml:space="preserve"> </m:t>
                </m:r>
                <m:r>
                  <m:rPr>
                    <m:sty m:val="bi"/>
                  </m:rPr>
                  <w:rPr>
                    <w:rFonts w:ascii="Cambria Math" w:hAnsi="Cambria Math"/>
                    <w:sz w:val="18"/>
                    <w:szCs w:val="18"/>
                  </w:rPr>
                  <m:t>chip</m:t>
                </m:r>
                <m:r>
                  <w:rPr>
                    <w:rFonts w:ascii="Cambria Math" w:eastAsia="DengXian" w:hAnsi="Cambria Math" w:cs="Arial"/>
                    <w:sz w:val="18"/>
                    <w:szCs w:val="18"/>
                  </w:rPr>
                  <m:t xml:space="preserve"> </m:t>
                </m:r>
                <m:r>
                  <m:rPr>
                    <m:sty m:val="bi"/>
                  </m:rPr>
                  <w:rPr>
                    <w:rFonts w:ascii="Cambria Math" w:hAnsi="Cambria Math"/>
                    <w:sz w:val="18"/>
                    <w:szCs w:val="18"/>
                  </w:rPr>
                  <m:t>length</m:t>
                </m:r>
              </m:e>
            </m:d>
            <m:ctrlPr>
              <w:rPr>
                <w:rFonts w:ascii="Cambria Math" w:hAnsi="Cambria Math"/>
                <w:b/>
                <w:i/>
                <w:sz w:val="18"/>
                <w:szCs w:val="18"/>
              </w:rPr>
            </m:ctrlPr>
          </m:e>
          <m:sub>
            <m:r>
              <m:rPr>
                <m:sty m:val="bi"/>
              </m:rPr>
              <w:rPr>
                <w:rFonts w:ascii="Cambria Math" w:hAnsi="Cambria Math"/>
                <w:sz w:val="18"/>
                <w:szCs w:val="18"/>
              </w:rPr>
              <m:t>Y</m:t>
            </m:r>
          </m:sub>
        </m:sSub>
        <m:r>
          <w:rPr>
            <w:rFonts w:ascii="Cambria Math" w:eastAsia="DengXian" w:hAnsi="Cambria Math" w:cs="Arial"/>
            <w:sz w:val="18"/>
            <w:szCs w:val="18"/>
          </w:rPr>
          <m:t>×</m:t>
        </m:r>
        <m:sSub>
          <m:sSubPr>
            <m:ctrlPr>
              <w:rPr>
                <w:rFonts w:ascii="Cambria Math" w:eastAsia="DengXian" w:hAnsi="Cambria Math" w:cs="Arial"/>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Y</m:t>
            </m:r>
          </m:sub>
        </m:sSub>
        <m:r>
          <m:rPr>
            <m:sty m:val="bi"/>
          </m:rPr>
          <w:rPr>
            <w:rFonts w:ascii="Cambria Math" w:hAnsi="Cambria Math"/>
            <w:sz w:val="18"/>
            <w:szCs w:val="18"/>
          </w:rPr>
          <m:t xml:space="preserve"> </m:t>
        </m:r>
      </m:oMath>
      <w:r w:rsidR="002E37F2">
        <w:rPr>
          <w:rFonts w:ascii="Cambria Math" w:hAnsi="Cambria Math"/>
        </w:rPr>
        <w:t xml:space="preserve"> </w:t>
      </w:r>
      <w:r w:rsidR="00DD0B85">
        <w:rPr>
          <w:rFonts w:ascii="Cambria Math" w:hAnsi="Cambria Math"/>
        </w:rPr>
        <w:tab/>
      </w:r>
      <w:r w:rsidR="002E37F2">
        <w:rPr>
          <w:rFonts w:ascii="Cambria Math" w:hAnsi="Cambria Math"/>
        </w:rPr>
        <w:t>Equation (3)</w:t>
      </w:r>
    </w:p>
    <w:p w14:paraId="53355E08" w14:textId="1ED2DD9A" w:rsidR="00896769" w:rsidRDefault="00896769" w:rsidP="00744E37">
      <w:pPr>
        <w:pStyle w:val="0Maintext"/>
        <w:rPr>
          <w:rFonts w:eastAsia="DengXian" w:cs="Arial"/>
          <w:b/>
          <w:bCs/>
          <w:szCs w:val="20"/>
        </w:rPr>
      </w:pPr>
      <w:r w:rsidRPr="009C6A27">
        <w:rPr>
          <w:rFonts w:eastAsia="DengXian" w:cs="Arial"/>
          <w:b/>
          <w:bCs/>
          <w:szCs w:val="20"/>
        </w:rPr>
        <w:t xml:space="preserve"> </w:t>
      </w:r>
    </w:p>
    <w:p w14:paraId="1833B6EB" w14:textId="76DC6826" w:rsidR="001A5CA4" w:rsidRDefault="00F538DD" w:rsidP="00B60CD9">
      <w:pPr>
        <w:pStyle w:val="0Maintext"/>
      </w:pPr>
      <w:r>
        <w:t xml:space="preserve"> Therefore</w:t>
      </w:r>
      <w:r w:rsidR="00D87D8A">
        <w:t>,</w:t>
      </w:r>
      <w:r>
        <w:t xml:space="preserve"> we make the following proposal.</w:t>
      </w:r>
    </w:p>
    <w:p w14:paraId="43A64942" w14:textId="3A7EBE8C" w:rsidR="00F538DD" w:rsidRPr="00623943" w:rsidRDefault="00F538DD" w:rsidP="001A5CA4">
      <w:pPr>
        <w:pStyle w:val="Proposal"/>
        <w:numPr>
          <w:ilvl w:val="0"/>
          <w:numId w:val="2"/>
        </w:numPr>
        <w:tabs>
          <w:tab w:val="clear" w:pos="4706"/>
          <w:tab w:val="num" w:pos="1701"/>
        </w:tabs>
        <w:ind w:left="1701" w:hanging="1701"/>
        <w:jc w:val="left"/>
      </w:pPr>
      <w:bookmarkStart w:id="30" w:name="_Toc194074243"/>
      <w:r w:rsidRPr="00623943">
        <w:rPr>
          <w:rFonts w:eastAsia="DengXian" w:cs="Arial"/>
          <w:szCs w:val="20"/>
        </w:rPr>
        <w:t xml:space="preserve">Scheduling FDMA for Msg1 involves the reader providing implicitly or explicitly a </w:t>
      </w:r>
      <w:r w:rsidR="00942DC6" w:rsidRPr="00623943">
        <w:rPr>
          <w:rFonts w:eastAsia="DengXian" w:cs="Arial"/>
          <w:szCs w:val="20"/>
        </w:rPr>
        <w:t xml:space="preserve">set </w:t>
      </w:r>
      <w:r w:rsidR="00662ED5" w:rsidRPr="00623943">
        <w:rPr>
          <w:rFonts w:eastAsia="DengXian" w:cs="Arial"/>
          <w:szCs w:val="20"/>
        </w:rPr>
        <w:t xml:space="preserve">of tuples containing </w:t>
      </w:r>
      <w:r w:rsidR="006A1595">
        <w:rPr>
          <w:rFonts w:eastAsia="DengXian" w:cs="Arial"/>
          <w:szCs w:val="20"/>
        </w:rPr>
        <w:t>(</w:t>
      </w:r>
      <w:r w:rsidR="00662ED5" w:rsidRPr="00623943">
        <w:rPr>
          <w:rFonts w:eastAsia="DengXian" w:cs="Arial"/>
          <w:szCs w:val="20"/>
        </w:rPr>
        <w:t>D2R chip duration, R</w:t>
      </w:r>
      <w:r w:rsidR="006A1595">
        <w:rPr>
          <w:rFonts w:eastAsia="DengXian" w:cs="Arial"/>
          <w:szCs w:val="20"/>
        </w:rPr>
        <w:t>)</w:t>
      </w:r>
      <w:r w:rsidR="00662ED5" w:rsidRPr="00623943">
        <w:rPr>
          <w:rFonts w:eastAsia="DengXian" w:cs="Arial"/>
          <w:szCs w:val="20"/>
        </w:rPr>
        <w:t xml:space="preserve"> such that</w:t>
      </w:r>
      <w:r w:rsidR="00623943" w:rsidRPr="00623943">
        <w:rPr>
          <w:rFonts w:eastAsia="DengXian" w:cs="Arial"/>
          <w:szCs w:val="20"/>
        </w:rPr>
        <w:t xml:space="preserve"> their product</w:t>
      </w:r>
      <w:r w:rsidR="00662ED5" w:rsidRPr="00623943">
        <w:rPr>
          <w:rFonts w:eastAsia="DengXian" w:cs="Arial"/>
          <w:szCs w:val="20"/>
        </w:rPr>
        <w:t xml:space="preserve">  </w:t>
      </w:r>
      <m:oMath>
        <m:r>
          <m:rPr>
            <m:sty m:val="b"/>
          </m:rPr>
          <w:rPr>
            <w:rFonts w:ascii="Cambria Math" w:hAnsi="Cambria Math" w:cs="Arial"/>
            <w:szCs w:val="20"/>
          </w:rPr>
          <m:t>D2R chip length x R</m:t>
        </m:r>
      </m:oMath>
      <w:r w:rsidR="00623943" w:rsidRPr="00623943">
        <w:rPr>
          <w:rFonts w:eastAsia="DengXian" w:cs="Arial"/>
          <w:szCs w:val="20"/>
        </w:rPr>
        <w:t xml:space="preserve"> remains constant for </w:t>
      </w:r>
      <w:r w:rsidR="00843689">
        <w:rPr>
          <w:rFonts w:eastAsia="DengXian" w:cs="Arial"/>
          <w:szCs w:val="20"/>
        </w:rPr>
        <w:t>all the scheduled resources.</w:t>
      </w:r>
      <w:bookmarkEnd w:id="30"/>
    </w:p>
    <w:p w14:paraId="6D0BE022" w14:textId="77777777" w:rsidR="00F207E2" w:rsidRPr="00195335" w:rsidRDefault="00F207E2" w:rsidP="00B3533F">
      <w:pPr>
        <w:pStyle w:val="0Maintext"/>
        <w:rPr>
          <w:rFonts w:cs="Arial"/>
          <w:szCs w:val="20"/>
        </w:rPr>
      </w:pPr>
    </w:p>
    <w:p w14:paraId="280910CF" w14:textId="2E9D271C" w:rsidR="00B3533F" w:rsidRPr="00EF5F38" w:rsidRDefault="00657768" w:rsidP="00A82711">
      <w:pPr>
        <w:pStyle w:val="Heading3"/>
      </w:pPr>
      <w:r w:rsidRPr="00EF5F38">
        <w:t>TDMA</w:t>
      </w:r>
      <w:r w:rsidR="00324307" w:rsidRPr="00EF5F38">
        <w:t xml:space="preserve"> for Msg1</w:t>
      </w:r>
    </w:p>
    <w:p w14:paraId="72DB92A8" w14:textId="77777777" w:rsidR="00C40710" w:rsidRPr="000B0D87" w:rsidRDefault="00C40710" w:rsidP="00B3533F">
      <w:pPr>
        <w:pStyle w:val="0Maintext"/>
        <w:rPr>
          <w:rFonts w:cs="Arial"/>
          <w:szCs w:val="20"/>
          <w:u w:val="single"/>
        </w:rPr>
      </w:pPr>
    </w:p>
    <w:p w14:paraId="15B9CAA3" w14:textId="56C73432" w:rsidR="0063798F" w:rsidRDefault="0063798F" w:rsidP="00B3533F">
      <w:pPr>
        <w:pStyle w:val="0Maintext"/>
        <w:rPr>
          <w:rFonts w:cs="Arial"/>
          <w:szCs w:val="20"/>
          <w:u w:val="single"/>
        </w:rPr>
      </w:pPr>
      <w:r w:rsidRPr="000B0D87">
        <w:rPr>
          <w:rFonts w:cs="Arial"/>
          <w:szCs w:val="20"/>
          <w:u w:val="single"/>
        </w:rPr>
        <w:t>Support for X&gt;1 in terms of feasibility</w:t>
      </w:r>
    </w:p>
    <w:p w14:paraId="18100280" w14:textId="77777777" w:rsidR="000B0D87" w:rsidRDefault="000B0D87" w:rsidP="00B3533F">
      <w:pPr>
        <w:pStyle w:val="0Maintext"/>
        <w:rPr>
          <w:rFonts w:cs="Arial"/>
          <w:szCs w:val="20"/>
          <w:u w:val="single"/>
        </w:rPr>
      </w:pPr>
    </w:p>
    <w:p w14:paraId="65583611" w14:textId="71CA034F" w:rsidR="000B0D87" w:rsidRPr="00B60CD9" w:rsidRDefault="000B0D87" w:rsidP="00B3533F">
      <w:pPr>
        <w:pStyle w:val="0Maintext"/>
      </w:pPr>
      <w:r w:rsidRPr="00B60CD9">
        <w:t xml:space="preserve">Figure </w:t>
      </w:r>
      <w:r w:rsidR="009A3E35" w:rsidRPr="00B60CD9">
        <w:t xml:space="preserve">1 </w:t>
      </w:r>
      <w:r w:rsidRPr="00B60CD9">
        <w:t>depicts an example for random access procedure with X</w:t>
      </w:r>
      <w:r w:rsidR="00FC46C2" w:rsidRPr="00B60CD9">
        <w:t>&gt;1 ver</w:t>
      </w:r>
      <w:r w:rsidR="008A6F18" w:rsidRPr="00B60CD9">
        <w:t>s</w:t>
      </w:r>
      <w:r w:rsidR="00FC46C2" w:rsidRPr="00B60CD9">
        <w:t>us X=1. The feasibility of supporting the former involves some design challenges as listed below.</w:t>
      </w:r>
    </w:p>
    <w:p w14:paraId="7612AFF6" w14:textId="77777777" w:rsidR="00FC46C2" w:rsidRPr="00B60CD9" w:rsidRDefault="00FC46C2" w:rsidP="00B3533F">
      <w:pPr>
        <w:pStyle w:val="0Maintext"/>
      </w:pPr>
    </w:p>
    <w:p w14:paraId="312A395A" w14:textId="693A5033" w:rsidR="00FC46C2" w:rsidRPr="00B60CD9" w:rsidRDefault="00FC46C2" w:rsidP="00FC46C2">
      <w:pPr>
        <w:pStyle w:val="0Maintext"/>
        <w:numPr>
          <w:ilvl w:val="0"/>
          <w:numId w:val="19"/>
        </w:numPr>
      </w:pPr>
      <w:r w:rsidRPr="00B60CD9">
        <w:t xml:space="preserve">Devices have to </w:t>
      </w:r>
      <w:r w:rsidR="00792E31" w:rsidRPr="00B60CD9">
        <w:t xml:space="preserve">maintain </w:t>
      </w:r>
      <w:r w:rsidRPr="00B60CD9">
        <w:t xml:space="preserve">a counter to track its corresponding time occasion by relying on its clock. </w:t>
      </w:r>
      <w:r w:rsidR="005B3733" w:rsidRPr="00B60CD9">
        <w:t xml:space="preserve">A workaround here would be for the reader to have additional R2D trigger signals (similar to </w:t>
      </w:r>
      <w:proofErr w:type="spellStart"/>
      <w:r w:rsidR="005B3733" w:rsidRPr="00B60CD9">
        <w:t>QueryRep</w:t>
      </w:r>
      <w:proofErr w:type="spellEnd"/>
      <w:r w:rsidR="005B3733" w:rsidRPr="00B60CD9">
        <w:t>) within an access occasion, which adds to the signalling overhead and hence not desirable.</w:t>
      </w:r>
    </w:p>
    <w:p w14:paraId="70611BBE" w14:textId="64DF3BF3" w:rsidR="00FC46C2" w:rsidRPr="00B60CD9" w:rsidRDefault="00B7625C" w:rsidP="00B7625C">
      <w:pPr>
        <w:pStyle w:val="0Maintext"/>
        <w:numPr>
          <w:ilvl w:val="0"/>
          <w:numId w:val="19"/>
        </w:numPr>
      </w:pPr>
      <w:r w:rsidRPr="00B60CD9">
        <w:t xml:space="preserve">With SFO of 10%, a guard time needs to be accounted between the TDMA occasions </w:t>
      </w:r>
      <w:r w:rsidR="00DB2739" w:rsidRPr="00B60CD9">
        <w:t xml:space="preserve">for </w:t>
      </w:r>
      <w:r w:rsidRPr="00B60CD9">
        <w:t xml:space="preserve">each message </w:t>
      </w:r>
      <w:r w:rsidR="005C4407" w:rsidRPr="00B60CD9">
        <w:t xml:space="preserve">to prevent any timing overlaps, </w:t>
      </w:r>
      <w:r w:rsidRPr="00B60CD9">
        <w:t xml:space="preserve">which prolongs access occasion duration. For instance, in the inventory procedure depicted in Figure </w:t>
      </w:r>
      <w:r w:rsidR="00FD2D99" w:rsidRPr="00B60CD9">
        <w:t>1</w:t>
      </w:r>
      <w:r w:rsidRPr="00B60CD9">
        <w:t xml:space="preserve">, an additional guard time of </w:t>
      </w:r>
      <w:r w:rsidR="00DC2500" w:rsidRPr="00B60CD9">
        <w:br/>
      </w:r>
      <w:r w:rsidRPr="00B60CD9">
        <w:t>2*(X-</w:t>
      </w:r>
      <w:proofErr w:type="gramStart"/>
      <w:r w:rsidRPr="00B60CD9">
        <w:t>1)*</w:t>
      </w:r>
      <w:proofErr w:type="gramEnd"/>
      <w:r w:rsidRPr="00B60CD9">
        <w:t>(T</w:t>
      </w:r>
      <w:r w:rsidRPr="006E41AF">
        <w:rPr>
          <w:szCs w:val="20"/>
          <w:vertAlign w:val="subscript"/>
        </w:rPr>
        <w:t>Msg1</w:t>
      </w:r>
      <w:r w:rsidRPr="00B60CD9">
        <w:t>+T</w:t>
      </w:r>
      <w:r w:rsidRPr="006E41AF">
        <w:rPr>
          <w:szCs w:val="20"/>
          <w:vertAlign w:val="subscript"/>
        </w:rPr>
        <w:t>Msg2</w:t>
      </w:r>
      <w:r w:rsidRPr="00B60CD9">
        <w:t>+T</w:t>
      </w:r>
      <w:r w:rsidRPr="006E41AF">
        <w:rPr>
          <w:szCs w:val="20"/>
          <w:vertAlign w:val="subscript"/>
        </w:rPr>
        <w:t>Msg3</w:t>
      </w:r>
      <w:r w:rsidRPr="00B60CD9">
        <w:t>)*SFO</w:t>
      </w:r>
      <w:r w:rsidR="0030354F" w:rsidRPr="00B60CD9">
        <w:t xml:space="preserve"> has to be considered in the design </w:t>
      </w:r>
      <w:r w:rsidR="005C4407" w:rsidRPr="00B60CD9">
        <w:t>so as to prevent timing overlaps.</w:t>
      </w:r>
    </w:p>
    <w:p w14:paraId="72097883" w14:textId="77777777" w:rsidR="00FC46C2" w:rsidRPr="00FC46C2" w:rsidRDefault="00FC46C2" w:rsidP="00B3533F">
      <w:pPr>
        <w:pStyle w:val="0Maintext"/>
        <w:rPr>
          <w:rFonts w:cs="Arial"/>
          <w:szCs w:val="20"/>
        </w:rPr>
      </w:pPr>
    </w:p>
    <w:p w14:paraId="5F7C928A" w14:textId="77777777" w:rsidR="00D1773E" w:rsidRPr="00FC46C2" w:rsidRDefault="00D1773E" w:rsidP="00B3533F">
      <w:pPr>
        <w:pStyle w:val="0Maintext"/>
        <w:rPr>
          <w:rFonts w:cs="Arial"/>
          <w:szCs w:val="20"/>
        </w:rPr>
      </w:pPr>
    </w:p>
    <w:p w14:paraId="4E1C8972" w14:textId="7B72769E" w:rsidR="00EA6CA1" w:rsidRPr="000B0D87" w:rsidRDefault="008B5DC9" w:rsidP="00B3533F">
      <w:pPr>
        <w:pStyle w:val="0Maintext"/>
        <w:rPr>
          <w:rFonts w:cs="Arial"/>
          <w:szCs w:val="20"/>
          <w:u w:val="single"/>
        </w:rPr>
      </w:pPr>
      <w:r w:rsidRPr="000B0D87">
        <w:rPr>
          <w:rFonts w:eastAsia="SimSun" w:cs="Arial"/>
          <w:noProof/>
          <w:szCs w:val="20"/>
          <w:lang w:eastAsia="zh-CN"/>
        </w:rPr>
        <w:lastRenderedPageBreak/>
        <w:drawing>
          <wp:inline distT="0" distB="0" distL="0" distR="0" wp14:anchorId="713D847B" wp14:editId="601050E7">
            <wp:extent cx="4869341" cy="2091055"/>
            <wp:effectExtent l="0" t="0" r="0" b="4445"/>
            <wp:docPr id="1148828930"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28930" name="Picture 6" descr="A diagram of a diagram&#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888727" cy="2099380"/>
                    </a:xfrm>
                    <a:prstGeom prst="rect">
                      <a:avLst/>
                    </a:prstGeom>
                  </pic:spPr>
                </pic:pic>
              </a:graphicData>
            </a:graphic>
          </wp:inline>
        </w:drawing>
      </w:r>
    </w:p>
    <w:p w14:paraId="2BFE9808" w14:textId="1F103F08" w:rsidR="00F14F45" w:rsidRDefault="00F14F45" w:rsidP="00B70B47">
      <w:pPr>
        <w:pStyle w:val="0Maintext"/>
        <w:jc w:val="center"/>
        <w:rPr>
          <w:rFonts w:eastAsia="Times New Roman" w:cs="Arial"/>
          <w:b/>
          <w:szCs w:val="20"/>
          <w:lang w:eastAsia="en-GB"/>
        </w:rPr>
      </w:pPr>
      <w:r w:rsidRPr="00B70B47">
        <w:rPr>
          <w:rFonts w:eastAsia="Times New Roman" w:cs="Arial"/>
          <w:b/>
          <w:szCs w:val="20"/>
          <w:lang w:eastAsia="en-GB"/>
        </w:rPr>
        <w:t xml:space="preserve">Figure </w:t>
      </w:r>
      <w:r w:rsidR="00FD2D99" w:rsidRPr="00B70B47">
        <w:rPr>
          <w:rFonts w:eastAsia="Times New Roman" w:cs="Arial"/>
          <w:b/>
          <w:szCs w:val="20"/>
          <w:lang w:eastAsia="en-GB"/>
        </w:rPr>
        <w:t>1</w:t>
      </w:r>
      <w:r w:rsidRPr="00B70B47">
        <w:rPr>
          <w:rFonts w:eastAsia="Times New Roman" w:cs="Arial"/>
          <w:b/>
          <w:szCs w:val="20"/>
          <w:lang w:eastAsia="en-GB"/>
        </w:rPr>
        <w:t xml:space="preserve">: </w:t>
      </w:r>
      <w:r w:rsidR="00952CB8" w:rsidRPr="00B70B47">
        <w:rPr>
          <w:rFonts w:eastAsia="Times New Roman" w:cs="Arial"/>
          <w:b/>
          <w:szCs w:val="20"/>
          <w:lang w:eastAsia="en-GB"/>
        </w:rPr>
        <w:t>Random access procedure with X&gt;1</w:t>
      </w:r>
      <w:r w:rsidR="003A1EE9" w:rsidRPr="00B70B47">
        <w:rPr>
          <w:rFonts w:eastAsia="Times New Roman" w:cs="Arial"/>
          <w:b/>
          <w:szCs w:val="20"/>
          <w:lang w:eastAsia="en-GB"/>
        </w:rPr>
        <w:t xml:space="preserve"> (top) versus X=1 (bottom)</w:t>
      </w:r>
    </w:p>
    <w:p w14:paraId="06261628" w14:textId="77777777" w:rsidR="005B12C7" w:rsidRPr="00B70B47" w:rsidRDefault="005B12C7" w:rsidP="00B70B47">
      <w:pPr>
        <w:pStyle w:val="0Maintext"/>
        <w:jc w:val="center"/>
        <w:rPr>
          <w:rFonts w:eastAsia="Times New Roman" w:cs="Arial"/>
          <w:b/>
          <w:szCs w:val="20"/>
          <w:lang w:eastAsia="en-GB"/>
        </w:rPr>
      </w:pPr>
    </w:p>
    <w:p w14:paraId="6D5FEE1C" w14:textId="37876603" w:rsidR="00F14F45" w:rsidRPr="000B0D87" w:rsidRDefault="00F14F45" w:rsidP="00B3533F">
      <w:pPr>
        <w:pStyle w:val="0Maintext"/>
        <w:rPr>
          <w:rFonts w:cs="Arial"/>
          <w:szCs w:val="20"/>
        </w:rPr>
      </w:pPr>
    </w:p>
    <w:p w14:paraId="492A57A2" w14:textId="63C90391" w:rsidR="007B4DF3" w:rsidRDefault="007B4DF3" w:rsidP="00790B73">
      <w:pPr>
        <w:pStyle w:val="Observation"/>
        <w:numPr>
          <w:ilvl w:val="0"/>
          <w:numId w:val="3"/>
        </w:numPr>
        <w:ind w:left="1701" w:hanging="1701"/>
        <w:jc w:val="left"/>
      </w:pPr>
      <w:bookmarkStart w:id="31" w:name="_Toc194074224"/>
      <w:r>
        <w:t>Supporting</w:t>
      </w:r>
      <w:r w:rsidR="00A202DF">
        <w:t xml:space="preserve"> X&gt;1 </w:t>
      </w:r>
      <w:r>
        <w:t>needs to consider two</w:t>
      </w:r>
      <w:r w:rsidR="00790B73">
        <w:t xml:space="preserve"> additional</w:t>
      </w:r>
      <w:r>
        <w:t xml:space="preserve"> design factors.</w:t>
      </w:r>
      <w:bookmarkEnd w:id="31"/>
    </w:p>
    <w:p w14:paraId="6EBD18CD" w14:textId="10D65362" w:rsidR="005C4407" w:rsidRDefault="00790B73" w:rsidP="00790B73">
      <w:pPr>
        <w:pStyle w:val="Observation"/>
        <w:numPr>
          <w:ilvl w:val="0"/>
          <w:numId w:val="35"/>
        </w:numPr>
      </w:pPr>
      <w:bookmarkStart w:id="32" w:name="_Toc194074225"/>
      <w:r>
        <w:t>Devices having to keep track of a counter within the access occasion</w:t>
      </w:r>
      <w:bookmarkEnd w:id="32"/>
    </w:p>
    <w:p w14:paraId="6FC80676" w14:textId="554BA50E" w:rsidR="00790B73" w:rsidRDefault="00790B73" w:rsidP="00790B73">
      <w:pPr>
        <w:pStyle w:val="Observation"/>
        <w:numPr>
          <w:ilvl w:val="0"/>
          <w:numId w:val="35"/>
        </w:numPr>
      </w:pPr>
      <w:bookmarkStart w:id="33" w:name="_Toc194074226"/>
      <w:r>
        <w:t>Guard bands required between messages to prevent timing overlaps</w:t>
      </w:r>
      <w:bookmarkEnd w:id="33"/>
    </w:p>
    <w:p w14:paraId="1F6F4322" w14:textId="77777777" w:rsidR="00790B73" w:rsidRDefault="00790B73" w:rsidP="00790B73">
      <w:pPr>
        <w:pStyle w:val="0Maintext"/>
        <w:rPr>
          <w:rFonts w:cs="Arial"/>
          <w:szCs w:val="20"/>
        </w:rPr>
      </w:pPr>
    </w:p>
    <w:p w14:paraId="00FA8510" w14:textId="472EF014" w:rsidR="0063798F" w:rsidRPr="005C4407" w:rsidRDefault="00E246CC" w:rsidP="00B3533F">
      <w:pPr>
        <w:pStyle w:val="0Maintext"/>
        <w:rPr>
          <w:rFonts w:cs="Arial"/>
          <w:szCs w:val="20"/>
          <w:u w:val="single"/>
        </w:rPr>
      </w:pPr>
      <w:r w:rsidRPr="005C4407">
        <w:rPr>
          <w:rFonts w:cs="Arial"/>
          <w:szCs w:val="20"/>
          <w:u w:val="single"/>
        </w:rPr>
        <w:t>Support for X&gt;1</w:t>
      </w:r>
      <w:r w:rsidR="0063798F" w:rsidRPr="005C4407">
        <w:rPr>
          <w:rFonts w:cs="Arial"/>
          <w:szCs w:val="20"/>
          <w:u w:val="single"/>
        </w:rPr>
        <w:t xml:space="preserve"> in terms of performance</w:t>
      </w:r>
    </w:p>
    <w:p w14:paraId="5AC13ED9" w14:textId="1F9B14AC" w:rsidR="006A6C42" w:rsidRPr="00C22997" w:rsidRDefault="0031222A" w:rsidP="00D314CB">
      <w:pPr>
        <w:pStyle w:val="0Maintext"/>
        <w:rPr>
          <w:lang w:eastAsia="zh-CN"/>
        </w:rPr>
      </w:pPr>
      <w:r>
        <w:rPr>
          <w:lang w:eastAsia="zh-CN"/>
        </w:rPr>
        <w:t xml:space="preserve">Latency related benefits for different X values is </w:t>
      </w:r>
      <w:r w:rsidR="006A6C42" w:rsidRPr="00C22997">
        <w:rPr>
          <w:lang w:eastAsia="zh-CN"/>
        </w:rPr>
        <w:t xml:space="preserve">tested with parameters depicted </w:t>
      </w:r>
      <w:r>
        <w:rPr>
          <w:lang w:eastAsia="zh-CN"/>
        </w:rPr>
        <w:t>from</w:t>
      </w:r>
      <w:r w:rsidR="006A6C42" w:rsidRPr="00C22997">
        <w:rPr>
          <w:lang w:eastAsia="zh-CN"/>
        </w:rPr>
        <w:t xml:space="preserve"> </w:t>
      </w:r>
      <w:r w:rsidR="006A6C42" w:rsidRPr="00C22997">
        <w:rPr>
          <w:lang w:eastAsia="zh-CN"/>
        </w:rPr>
        <w:fldChar w:fldCharType="begin"/>
      </w:r>
      <w:r w:rsidR="006A6C42" w:rsidRPr="00C22997">
        <w:rPr>
          <w:lang w:eastAsia="zh-CN"/>
        </w:rPr>
        <w:instrText xml:space="preserve"> REF _Ref189808061 \h </w:instrText>
      </w:r>
      <w:r w:rsidR="006A6C42">
        <w:rPr>
          <w:lang w:eastAsia="zh-CN"/>
        </w:rPr>
        <w:instrText xml:space="preserve"> \* MERGEFORMAT </w:instrText>
      </w:r>
      <w:r w:rsidR="006A6C42" w:rsidRPr="00C22997">
        <w:rPr>
          <w:lang w:eastAsia="zh-CN"/>
        </w:rPr>
      </w:r>
      <w:r w:rsidR="006A6C42" w:rsidRPr="00C22997">
        <w:rPr>
          <w:lang w:eastAsia="zh-CN"/>
        </w:rPr>
        <w:fldChar w:fldCharType="separate"/>
      </w:r>
      <w:r w:rsidR="006A6C42" w:rsidRPr="00C5269C">
        <w:rPr>
          <w:lang w:eastAsia="zh-CN"/>
        </w:rPr>
        <w:t>Table 1</w:t>
      </w:r>
      <w:r w:rsidR="006A6C42" w:rsidRPr="00C22997">
        <w:rPr>
          <w:lang w:eastAsia="zh-CN"/>
        </w:rPr>
        <w:fldChar w:fldCharType="end"/>
      </w:r>
      <w:r w:rsidR="006A6C42" w:rsidRPr="00C22997">
        <w:rPr>
          <w:lang w:eastAsia="zh-CN"/>
        </w:rPr>
        <w:t>.</w:t>
      </w:r>
    </w:p>
    <w:p w14:paraId="4294E725" w14:textId="77777777" w:rsidR="006A6C42" w:rsidRPr="00BD5299" w:rsidRDefault="006A6C42" w:rsidP="006A6C42">
      <w:pPr>
        <w:pStyle w:val="Caption"/>
        <w:jc w:val="center"/>
        <w:rPr>
          <w:rFonts w:ascii="Arial" w:hAnsi="Arial" w:cs="Arial"/>
          <w:lang w:val="en-US"/>
        </w:rPr>
      </w:pPr>
      <w:bookmarkStart w:id="34" w:name="_Ref189808061"/>
      <w:r w:rsidRPr="00BD5299">
        <w:rPr>
          <w:rFonts w:ascii="Arial" w:hAnsi="Arial" w:cs="Arial"/>
          <w:lang w:val="en-US"/>
        </w:rPr>
        <w:t xml:space="preserve">Table </w:t>
      </w:r>
      <w:r w:rsidRPr="00BD5299">
        <w:rPr>
          <w:rFonts w:ascii="Arial" w:hAnsi="Arial" w:cs="Arial"/>
          <w:lang w:val="en-US"/>
        </w:rPr>
        <w:fldChar w:fldCharType="begin"/>
      </w:r>
      <w:r w:rsidRPr="00BD5299">
        <w:rPr>
          <w:rFonts w:ascii="Arial" w:hAnsi="Arial" w:cs="Arial"/>
          <w:lang w:val="en-US"/>
        </w:rPr>
        <w:instrText xml:space="preserve"> SEQ Table \* ARABIC </w:instrText>
      </w:r>
      <w:r w:rsidRPr="00BD5299">
        <w:rPr>
          <w:rFonts w:ascii="Arial" w:hAnsi="Arial" w:cs="Arial"/>
          <w:lang w:val="en-US"/>
        </w:rPr>
        <w:fldChar w:fldCharType="separate"/>
      </w:r>
      <w:r>
        <w:rPr>
          <w:rFonts w:ascii="Arial" w:hAnsi="Arial" w:cs="Arial"/>
          <w:noProof/>
          <w:lang w:val="en-US"/>
        </w:rPr>
        <w:t>1</w:t>
      </w:r>
      <w:r w:rsidRPr="00BD5299">
        <w:rPr>
          <w:rFonts w:ascii="Arial" w:hAnsi="Arial" w:cs="Arial"/>
          <w:lang w:val="en-US"/>
        </w:rPr>
        <w:fldChar w:fldCharType="end"/>
      </w:r>
      <w:bookmarkEnd w:id="34"/>
      <w:r w:rsidRPr="00BD5299">
        <w:rPr>
          <w:rFonts w:ascii="Arial" w:hAnsi="Arial" w:cs="Arial"/>
          <w:lang w:val="en-US"/>
        </w:rPr>
        <w:t>: Parameters for testing inventory completion time</w:t>
      </w:r>
    </w:p>
    <w:tbl>
      <w:tblPr>
        <w:tblW w:w="4850" w:type="dxa"/>
        <w:jc w:val="center"/>
        <w:tblLayout w:type="fixed"/>
        <w:tblCellMar>
          <w:left w:w="0" w:type="dxa"/>
          <w:right w:w="0" w:type="dxa"/>
        </w:tblCellMar>
        <w:tblLook w:val="0420" w:firstRow="1" w:lastRow="0" w:firstColumn="0" w:lastColumn="0" w:noHBand="0" w:noVBand="1"/>
      </w:tblPr>
      <w:tblGrid>
        <w:gridCol w:w="3676"/>
        <w:gridCol w:w="1174"/>
      </w:tblGrid>
      <w:tr w:rsidR="006A6C42" w:rsidRPr="00091EDE" w14:paraId="6C5669A6" w14:textId="77777777" w:rsidTr="00343273">
        <w:trPr>
          <w:trHeight w:val="227"/>
          <w:jc w:val="center"/>
        </w:trPr>
        <w:tc>
          <w:tcPr>
            <w:tcW w:w="3676"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657447E3" w14:textId="77777777" w:rsidR="006A6C42" w:rsidRPr="00013E01" w:rsidRDefault="006A6C42">
            <w:pPr>
              <w:pStyle w:val="0Maintext"/>
              <w:rPr>
                <w:szCs w:val="20"/>
              </w:rPr>
            </w:pPr>
            <w:r w:rsidRPr="00013E01">
              <w:rPr>
                <w:szCs w:val="20"/>
              </w:rPr>
              <w:t>Parameter</w:t>
            </w:r>
          </w:p>
        </w:tc>
        <w:tc>
          <w:tcPr>
            <w:tcW w:w="1174"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38F6BA50" w14:textId="77777777" w:rsidR="006A6C42" w:rsidRPr="00013E01" w:rsidRDefault="006A6C42">
            <w:pPr>
              <w:pStyle w:val="0Maintext"/>
              <w:rPr>
                <w:szCs w:val="20"/>
              </w:rPr>
            </w:pPr>
            <w:r w:rsidRPr="00013E01">
              <w:rPr>
                <w:szCs w:val="20"/>
              </w:rPr>
              <w:t>Value</w:t>
            </w:r>
          </w:p>
        </w:tc>
      </w:tr>
      <w:tr w:rsidR="006A6C42" w:rsidRPr="00091EDE" w14:paraId="6131E223" w14:textId="77777777" w:rsidTr="00343273">
        <w:trPr>
          <w:trHeight w:val="227"/>
          <w:jc w:val="center"/>
        </w:trPr>
        <w:tc>
          <w:tcPr>
            <w:tcW w:w="3676"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A1FF64C" w14:textId="77777777" w:rsidR="006A6C42" w:rsidRPr="00013E01" w:rsidRDefault="006A6C42">
            <w:pPr>
              <w:pStyle w:val="0Maintext"/>
              <w:rPr>
                <w:szCs w:val="20"/>
              </w:rPr>
            </w:pPr>
            <w:r w:rsidRPr="00013E01">
              <w:rPr>
                <w:szCs w:val="20"/>
              </w:rPr>
              <w:t>Paging message</w:t>
            </w:r>
          </w:p>
        </w:tc>
        <w:tc>
          <w:tcPr>
            <w:tcW w:w="1174"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7389827" w14:textId="77777777" w:rsidR="006A6C42" w:rsidRPr="00013E01" w:rsidRDefault="006A6C42">
            <w:pPr>
              <w:pStyle w:val="0Maintext"/>
              <w:rPr>
                <w:szCs w:val="20"/>
              </w:rPr>
            </w:pPr>
            <w:r w:rsidRPr="00013E01">
              <w:rPr>
                <w:szCs w:val="20"/>
              </w:rPr>
              <w:t>22 bits</w:t>
            </w:r>
          </w:p>
        </w:tc>
      </w:tr>
      <w:tr w:rsidR="006A6C42" w:rsidRPr="00091EDE" w14:paraId="58517859"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1BD4DFA" w14:textId="77777777" w:rsidR="006A6C42" w:rsidRPr="00013E01" w:rsidRDefault="006A6C42">
            <w:pPr>
              <w:pStyle w:val="0Maintext"/>
              <w:rPr>
                <w:szCs w:val="20"/>
              </w:rPr>
            </w:pPr>
            <w:r w:rsidRPr="00013E01">
              <w:rPr>
                <w:szCs w:val="20"/>
              </w:rPr>
              <w:t>Msg1</w:t>
            </w:r>
          </w:p>
        </w:tc>
        <w:tc>
          <w:tcPr>
            <w:tcW w:w="117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66553EC" w14:textId="77777777" w:rsidR="006A6C42" w:rsidRPr="00013E01" w:rsidRDefault="006A6C42">
            <w:pPr>
              <w:pStyle w:val="0Maintext"/>
              <w:rPr>
                <w:szCs w:val="20"/>
              </w:rPr>
            </w:pPr>
            <w:r w:rsidRPr="00013E01">
              <w:rPr>
                <w:szCs w:val="20"/>
              </w:rPr>
              <w:t>16 bits</w:t>
            </w:r>
          </w:p>
        </w:tc>
      </w:tr>
      <w:tr w:rsidR="006A6C42" w:rsidRPr="00091EDE" w14:paraId="675BB239"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882D296" w14:textId="77777777" w:rsidR="006A6C42" w:rsidRPr="00013E01" w:rsidRDefault="006A6C42">
            <w:pPr>
              <w:pStyle w:val="0Maintext"/>
              <w:rPr>
                <w:szCs w:val="20"/>
              </w:rPr>
            </w:pPr>
            <w:r w:rsidRPr="00013E01">
              <w:rPr>
                <w:szCs w:val="20"/>
              </w:rPr>
              <w:t>Msg2</w:t>
            </w:r>
          </w:p>
        </w:tc>
        <w:tc>
          <w:tcPr>
            <w:tcW w:w="117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DD59FAE" w14:textId="77777777" w:rsidR="006A6C42" w:rsidRPr="00013E01" w:rsidRDefault="006A6C42">
            <w:pPr>
              <w:pStyle w:val="0Maintext"/>
              <w:rPr>
                <w:szCs w:val="20"/>
              </w:rPr>
            </w:pPr>
            <w:r w:rsidRPr="00013E01">
              <w:rPr>
                <w:szCs w:val="20"/>
              </w:rPr>
              <w:t>16 bits</w:t>
            </w:r>
          </w:p>
        </w:tc>
      </w:tr>
      <w:tr w:rsidR="006A6C42" w:rsidRPr="00091EDE" w14:paraId="12DDE9BD"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43D110A5" w14:textId="77777777" w:rsidR="006A6C42" w:rsidRPr="00013E01" w:rsidRDefault="006A6C42">
            <w:pPr>
              <w:pStyle w:val="0Maintext"/>
              <w:rPr>
                <w:szCs w:val="20"/>
              </w:rPr>
            </w:pPr>
            <w:r w:rsidRPr="00013E01">
              <w:rPr>
                <w:szCs w:val="20"/>
              </w:rPr>
              <w:t>Msg3</w:t>
            </w:r>
          </w:p>
        </w:tc>
        <w:tc>
          <w:tcPr>
            <w:tcW w:w="117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46785EE9" w14:textId="77777777" w:rsidR="006A6C42" w:rsidRPr="00013E01" w:rsidRDefault="006A6C42">
            <w:pPr>
              <w:pStyle w:val="0Maintext"/>
              <w:rPr>
                <w:szCs w:val="20"/>
              </w:rPr>
            </w:pPr>
            <w:r w:rsidRPr="00013E01">
              <w:rPr>
                <w:szCs w:val="20"/>
              </w:rPr>
              <w:t>96 bits</w:t>
            </w:r>
          </w:p>
        </w:tc>
      </w:tr>
      <w:tr w:rsidR="006A6C42" w:rsidRPr="00091EDE" w14:paraId="06EC8E00"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65CAA03" w14:textId="77777777" w:rsidR="006A6C42" w:rsidRPr="00013E01" w:rsidRDefault="006A6C42">
            <w:pPr>
              <w:pStyle w:val="0Maintext"/>
              <w:rPr>
                <w:szCs w:val="20"/>
              </w:rPr>
            </w:pPr>
            <w:r w:rsidRPr="00013E01">
              <w:rPr>
                <w:szCs w:val="20"/>
              </w:rPr>
              <w:t>Msg0</w:t>
            </w:r>
          </w:p>
        </w:tc>
        <w:tc>
          <w:tcPr>
            <w:tcW w:w="117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BF31154" w14:textId="77777777" w:rsidR="006A6C42" w:rsidRPr="00013E01" w:rsidRDefault="006A6C42">
            <w:pPr>
              <w:pStyle w:val="0Maintext"/>
              <w:rPr>
                <w:szCs w:val="20"/>
              </w:rPr>
            </w:pPr>
            <w:r w:rsidRPr="00013E01">
              <w:rPr>
                <w:szCs w:val="20"/>
              </w:rPr>
              <w:t>4 bits</w:t>
            </w:r>
          </w:p>
        </w:tc>
      </w:tr>
      <w:tr w:rsidR="006A6C42" w:rsidRPr="00091EDE" w14:paraId="25A02CD0"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C10383E" w14:textId="77777777" w:rsidR="006A6C42" w:rsidRPr="00013E01" w:rsidRDefault="006A6C42">
            <w:pPr>
              <w:pStyle w:val="0Maintext"/>
              <w:rPr>
                <w:szCs w:val="20"/>
              </w:rPr>
            </w:pPr>
            <w:r w:rsidRPr="00013E01">
              <w:rPr>
                <w:szCs w:val="20"/>
              </w:rPr>
              <w:t>T</w:t>
            </w:r>
            <w:r w:rsidRPr="00BD5299">
              <w:rPr>
                <w:szCs w:val="20"/>
                <w:vertAlign w:val="subscript"/>
              </w:rPr>
              <w:t>D2R</w:t>
            </w:r>
          </w:p>
        </w:tc>
        <w:tc>
          <w:tcPr>
            <w:tcW w:w="117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54A7CBC" w14:textId="77777777" w:rsidR="006A6C42" w:rsidRPr="00013E01" w:rsidRDefault="006A6C42">
            <w:pPr>
              <w:pStyle w:val="0Maintext"/>
              <w:rPr>
                <w:szCs w:val="20"/>
              </w:rPr>
            </w:pPr>
            <w:r w:rsidRPr="00013E01">
              <w:rPr>
                <w:szCs w:val="20"/>
              </w:rPr>
              <w:t xml:space="preserve">87.5 </w:t>
            </w:r>
            <w:r w:rsidRPr="009724C7">
              <w:rPr>
                <w:szCs w:val="20"/>
              </w:rPr>
              <w:t>µs</w:t>
            </w:r>
          </w:p>
        </w:tc>
      </w:tr>
      <w:tr w:rsidR="006A6C42" w:rsidRPr="00091EDE" w14:paraId="4D717678"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CE3EC5A" w14:textId="77777777" w:rsidR="006A6C42" w:rsidRPr="00013E01" w:rsidRDefault="006A6C42">
            <w:pPr>
              <w:pStyle w:val="0Maintext"/>
              <w:rPr>
                <w:szCs w:val="20"/>
              </w:rPr>
            </w:pPr>
            <w:r w:rsidRPr="00BD5299">
              <w:rPr>
                <w:szCs w:val="20"/>
              </w:rPr>
              <w:t>T</w:t>
            </w:r>
            <w:r w:rsidRPr="00BD5299">
              <w:rPr>
                <w:szCs w:val="20"/>
                <w:vertAlign w:val="subscript"/>
              </w:rPr>
              <w:t xml:space="preserve">R2D </w:t>
            </w:r>
          </w:p>
        </w:tc>
        <w:tc>
          <w:tcPr>
            <w:tcW w:w="117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1EEEE26F" w14:textId="77777777" w:rsidR="006A6C42" w:rsidRPr="00013E01" w:rsidRDefault="006A6C42">
            <w:pPr>
              <w:pStyle w:val="0Maintext"/>
              <w:rPr>
                <w:szCs w:val="20"/>
              </w:rPr>
            </w:pPr>
            <w:r w:rsidRPr="00013E01">
              <w:rPr>
                <w:szCs w:val="20"/>
              </w:rPr>
              <w:t xml:space="preserve">75 </w:t>
            </w:r>
            <w:r w:rsidRPr="009724C7">
              <w:rPr>
                <w:szCs w:val="20"/>
              </w:rPr>
              <w:t>µs</w:t>
            </w:r>
          </w:p>
        </w:tc>
      </w:tr>
      <w:tr w:rsidR="006A6C42" w:rsidRPr="00091EDE" w14:paraId="603B74A6"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4DAB1A3" w14:textId="67F8F954" w:rsidR="006A6C42" w:rsidRPr="00013E01" w:rsidRDefault="006A6C42">
            <w:pPr>
              <w:pStyle w:val="0Maintext"/>
              <w:rPr>
                <w:szCs w:val="20"/>
              </w:rPr>
            </w:pPr>
            <w:r w:rsidRPr="00013E01">
              <w:rPr>
                <w:szCs w:val="20"/>
              </w:rPr>
              <w:t>D2R</w:t>
            </w:r>
            <w:r w:rsidR="004A3E70">
              <w:rPr>
                <w:szCs w:val="20"/>
              </w:rPr>
              <w:t xml:space="preserve"> </w:t>
            </w:r>
            <w:r w:rsidRPr="00013E01">
              <w:rPr>
                <w:szCs w:val="20"/>
              </w:rPr>
              <w:t>preamble</w:t>
            </w:r>
          </w:p>
        </w:tc>
        <w:tc>
          <w:tcPr>
            <w:tcW w:w="117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4DD7E1A" w14:textId="77777777" w:rsidR="006A6C42" w:rsidRPr="00013E01" w:rsidRDefault="006A6C42">
            <w:pPr>
              <w:pStyle w:val="0Maintext"/>
              <w:rPr>
                <w:szCs w:val="20"/>
              </w:rPr>
            </w:pPr>
            <w:r w:rsidRPr="00013E01">
              <w:rPr>
                <w:szCs w:val="20"/>
              </w:rPr>
              <w:t>66 chips</w:t>
            </w:r>
          </w:p>
        </w:tc>
      </w:tr>
      <w:tr w:rsidR="006A6C42" w:rsidRPr="00091EDE" w14:paraId="22755104"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3F6EFE6" w14:textId="1FB04A6B" w:rsidR="006A6C42" w:rsidRPr="00013E01" w:rsidRDefault="006A6C42">
            <w:pPr>
              <w:pStyle w:val="0Maintext"/>
              <w:rPr>
                <w:szCs w:val="20"/>
              </w:rPr>
            </w:pPr>
            <w:r w:rsidRPr="00013E01">
              <w:rPr>
                <w:szCs w:val="20"/>
              </w:rPr>
              <w:t xml:space="preserve">R2D </w:t>
            </w:r>
            <w:r w:rsidR="00A5089A">
              <w:rPr>
                <w:szCs w:val="20"/>
              </w:rPr>
              <w:t>s</w:t>
            </w:r>
            <w:r w:rsidRPr="00013E01">
              <w:rPr>
                <w:szCs w:val="20"/>
              </w:rPr>
              <w:t xml:space="preserve">tart </w:t>
            </w:r>
            <w:proofErr w:type="spellStart"/>
            <w:r w:rsidRPr="00013E01">
              <w:rPr>
                <w:szCs w:val="20"/>
              </w:rPr>
              <w:t>indicator</w:t>
            </w:r>
            <w:r w:rsidR="00A5089A">
              <w:rPr>
                <w:szCs w:val="20"/>
              </w:rPr>
              <w:t>+clock</w:t>
            </w:r>
            <w:proofErr w:type="spellEnd"/>
            <w:r w:rsidR="00A5089A">
              <w:rPr>
                <w:szCs w:val="20"/>
              </w:rPr>
              <w:t xml:space="preserve"> </w:t>
            </w:r>
            <w:proofErr w:type="spellStart"/>
            <w:r w:rsidR="00A5089A">
              <w:rPr>
                <w:szCs w:val="20"/>
              </w:rPr>
              <w:t>acquistion</w:t>
            </w:r>
            <w:proofErr w:type="spellEnd"/>
          </w:p>
        </w:tc>
        <w:tc>
          <w:tcPr>
            <w:tcW w:w="117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135E4477" w14:textId="77777777" w:rsidR="006A6C42" w:rsidRPr="00013E01" w:rsidRDefault="006A6C42">
            <w:pPr>
              <w:pStyle w:val="0Maintext"/>
              <w:rPr>
                <w:szCs w:val="20"/>
              </w:rPr>
            </w:pPr>
            <w:r w:rsidRPr="00013E01">
              <w:rPr>
                <w:szCs w:val="20"/>
              </w:rPr>
              <w:t>6 chips</w:t>
            </w:r>
          </w:p>
        </w:tc>
      </w:tr>
      <w:tr w:rsidR="006A6C42" w:rsidRPr="00091EDE" w14:paraId="1CDCBA16"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9B1BA62" w14:textId="77777777" w:rsidR="006A6C42" w:rsidRPr="00013E01" w:rsidRDefault="006A6C42">
            <w:pPr>
              <w:pStyle w:val="0Maintext"/>
              <w:rPr>
                <w:szCs w:val="20"/>
              </w:rPr>
            </w:pPr>
            <w:r w:rsidRPr="00013E01">
              <w:rPr>
                <w:szCs w:val="20"/>
              </w:rPr>
              <w:t>SFO</w:t>
            </w:r>
          </w:p>
        </w:tc>
        <w:tc>
          <w:tcPr>
            <w:tcW w:w="117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247F05C" w14:textId="77777777" w:rsidR="006A6C42" w:rsidRPr="00013E01" w:rsidRDefault="006A6C42">
            <w:pPr>
              <w:pStyle w:val="0Maintext"/>
              <w:rPr>
                <w:szCs w:val="20"/>
              </w:rPr>
            </w:pPr>
            <w:r w:rsidRPr="00013E01">
              <w:rPr>
                <w:szCs w:val="20"/>
              </w:rPr>
              <w:t>10^5 ppm</w:t>
            </w:r>
          </w:p>
        </w:tc>
      </w:tr>
      <w:tr w:rsidR="006A6C42" w:rsidRPr="00091EDE" w14:paraId="5F0BE813" w14:textId="77777777" w:rsidTr="00343273">
        <w:trPr>
          <w:trHeight w:val="227"/>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ADBAE77" w14:textId="77777777" w:rsidR="006A6C42" w:rsidRPr="00013E01" w:rsidRDefault="006A6C42">
            <w:pPr>
              <w:pStyle w:val="0Maintext"/>
              <w:rPr>
                <w:szCs w:val="20"/>
              </w:rPr>
            </w:pPr>
            <w:r w:rsidRPr="00013E01">
              <w:rPr>
                <w:szCs w:val="20"/>
              </w:rPr>
              <w:t>Data rates (R2D, D2R)</w:t>
            </w:r>
          </w:p>
        </w:tc>
        <w:tc>
          <w:tcPr>
            <w:tcW w:w="117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8C0FF38" w14:textId="4BF47AAE" w:rsidR="006A6C42" w:rsidRPr="00013E01" w:rsidRDefault="006A6C42">
            <w:pPr>
              <w:pStyle w:val="0Maintext"/>
              <w:rPr>
                <w:szCs w:val="20"/>
              </w:rPr>
            </w:pPr>
            <w:r w:rsidRPr="00013E01">
              <w:rPr>
                <w:szCs w:val="20"/>
              </w:rPr>
              <w:t>1 kbps</w:t>
            </w:r>
          </w:p>
        </w:tc>
      </w:tr>
    </w:tbl>
    <w:p w14:paraId="66D30DD9" w14:textId="77777777" w:rsidR="006A6C42" w:rsidRPr="00BD5299" w:rsidRDefault="006A6C42" w:rsidP="006A6C42">
      <w:pPr>
        <w:pStyle w:val="0Maintext"/>
      </w:pPr>
    </w:p>
    <w:p w14:paraId="49C71BB8" w14:textId="31160A1E" w:rsidR="006A6C42" w:rsidRPr="0063300D" w:rsidRDefault="006A6C42" w:rsidP="00D314CB">
      <w:pPr>
        <w:pStyle w:val="0Maintext"/>
        <w:rPr>
          <w:lang w:eastAsia="zh-CN"/>
        </w:rPr>
      </w:pPr>
      <w:r w:rsidRPr="0063300D">
        <w:rPr>
          <w:lang w:eastAsia="zh-CN"/>
        </w:rPr>
        <w:t>Substituting the</w:t>
      </w:r>
      <w:r w:rsidR="00A67B08">
        <w:rPr>
          <w:lang w:eastAsia="zh-CN"/>
        </w:rPr>
        <w:t>se</w:t>
      </w:r>
      <w:r w:rsidRPr="0063300D">
        <w:rPr>
          <w:lang w:eastAsia="zh-CN"/>
        </w:rPr>
        <w:t xml:space="preserve"> parameters for different message sizes as depicted in </w:t>
      </w:r>
      <w:r w:rsidRPr="0063300D">
        <w:rPr>
          <w:lang w:eastAsia="zh-CN"/>
        </w:rPr>
        <w:fldChar w:fldCharType="begin"/>
      </w:r>
      <w:r w:rsidRPr="0063300D">
        <w:rPr>
          <w:lang w:eastAsia="zh-CN"/>
        </w:rPr>
        <w:instrText xml:space="preserve"> REF _Ref189808061 \h </w:instrText>
      </w:r>
      <w:r>
        <w:rPr>
          <w:lang w:eastAsia="zh-CN"/>
        </w:rPr>
        <w:instrText xml:space="preserve"> \* MERGEFORMAT </w:instrText>
      </w:r>
      <w:r w:rsidRPr="0063300D">
        <w:rPr>
          <w:lang w:eastAsia="zh-CN"/>
        </w:rPr>
      </w:r>
      <w:r w:rsidRPr="0063300D">
        <w:rPr>
          <w:lang w:eastAsia="zh-CN"/>
        </w:rPr>
        <w:fldChar w:fldCharType="separate"/>
      </w:r>
      <w:r w:rsidRPr="00C5269C">
        <w:rPr>
          <w:lang w:eastAsia="zh-CN"/>
        </w:rPr>
        <w:t>Table 1</w:t>
      </w:r>
      <w:r w:rsidRPr="0063300D">
        <w:rPr>
          <w:lang w:eastAsia="zh-CN"/>
        </w:rPr>
        <w:fldChar w:fldCharType="end"/>
      </w:r>
      <w:r w:rsidRPr="0063300D">
        <w:rPr>
          <w:lang w:eastAsia="zh-CN"/>
        </w:rPr>
        <w:t>, with OOK</w:t>
      </w:r>
      <w:r>
        <w:rPr>
          <w:lang w:eastAsia="zh-CN"/>
        </w:rPr>
        <w:t>-</w:t>
      </w:r>
      <w:r w:rsidRPr="0063300D">
        <w:rPr>
          <w:lang w:eastAsia="zh-CN"/>
        </w:rPr>
        <w:t>1 for both R2D and D2R transmissions with Manchester encoding and no FEC in D2R, the overall inventory times</w:t>
      </w:r>
      <w:r w:rsidR="00420327">
        <w:rPr>
          <w:lang w:eastAsia="zh-CN"/>
        </w:rPr>
        <w:t xml:space="preserve"> for the cases where </w:t>
      </w:r>
      <w:r w:rsidR="006E1D4F">
        <w:rPr>
          <w:lang w:eastAsia="zh-CN"/>
        </w:rPr>
        <w:t>there are X TDMA resources within a single access occasion (</w:t>
      </w:r>
      <w:r w:rsidR="009A29BA">
        <w:rPr>
          <w:lang w:eastAsia="zh-CN"/>
        </w:rPr>
        <w:t xml:space="preserve">the case with A-IoT </w:t>
      </w:r>
      <w:r w:rsidR="006E1D4F">
        <w:rPr>
          <w:lang w:eastAsia="zh-CN"/>
        </w:rPr>
        <w:t>denoted as</w:t>
      </w:r>
      <w:r w:rsidRPr="0063300D">
        <w:rPr>
          <w:lang w:eastAsia="zh-CN"/>
        </w:rPr>
        <w:t xml:space="preserve"> T1</w:t>
      </w:r>
      <w:r w:rsidR="006E1D4F">
        <w:rPr>
          <w:lang w:eastAsia="zh-CN"/>
        </w:rPr>
        <w:t>) versus</w:t>
      </w:r>
      <w:r w:rsidR="000C1F4C">
        <w:rPr>
          <w:lang w:eastAsia="zh-CN"/>
        </w:rPr>
        <w:t xml:space="preserve"> if X TDMA occasi</w:t>
      </w:r>
      <w:r w:rsidR="000545D6">
        <w:rPr>
          <w:lang w:eastAsia="zh-CN"/>
        </w:rPr>
        <w:t>ons</w:t>
      </w:r>
      <w:r w:rsidR="009A29BA">
        <w:rPr>
          <w:lang w:eastAsia="zh-CN"/>
        </w:rPr>
        <w:t xml:space="preserve"> are spread across different access occasions (as with RFID denoted as T2</w:t>
      </w:r>
      <w:r w:rsidR="00343273">
        <w:rPr>
          <w:lang w:eastAsia="zh-CN"/>
        </w:rPr>
        <w:t>)</w:t>
      </w:r>
      <w:r w:rsidR="008F0F88">
        <w:rPr>
          <w:lang w:eastAsia="zh-CN"/>
        </w:rPr>
        <w:t xml:space="preserve"> </w:t>
      </w:r>
      <w:r w:rsidRPr="0063300D">
        <w:rPr>
          <w:lang w:eastAsia="zh-CN"/>
        </w:rPr>
        <w:t xml:space="preserve">is compared in </w:t>
      </w:r>
      <w:r w:rsidR="004C4689">
        <w:rPr>
          <w:lang w:eastAsia="zh-CN"/>
        </w:rPr>
        <w:t xml:space="preserve">Figure </w:t>
      </w:r>
      <w:r w:rsidR="00FD2D99">
        <w:rPr>
          <w:lang w:eastAsia="zh-CN"/>
        </w:rPr>
        <w:t>2</w:t>
      </w:r>
      <w:r w:rsidR="004C4689">
        <w:rPr>
          <w:lang w:eastAsia="zh-CN"/>
        </w:rPr>
        <w:t xml:space="preserve"> </w:t>
      </w:r>
      <w:r w:rsidRPr="0063300D">
        <w:rPr>
          <w:lang w:eastAsia="zh-CN"/>
        </w:rPr>
        <w:t>below.</w:t>
      </w:r>
    </w:p>
    <w:p w14:paraId="767F2C2B" w14:textId="77777777" w:rsidR="006A6C42" w:rsidRPr="0063300D" w:rsidRDefault="006A6C42" w:rsidP="006A6C42">
      <w:pPr>
        <w:spacing w:after="120" w:line="259" w:lineRule="auto"/>
        <w:jc w:val="both"/>
        <w:rPr>
          <w:rFonts w:ascii="Arial" w:eastAsia="SimSun" w:hAnsi="Arial" w:cs="Arial"/>
          <w:sz w:val="20"/>
          <w:szCs w:val="22"/>
          <w:lang w:eastAsia="zh-CN"/>
        </w:rPr>
      </w:pPr>
    </w:p>
    <w:p w14:paraId="07CE7505" w14:textId="77777777" w:rsidR="006A6C42" w:rsidRPr="00B95578" w:rsidRDefault="006A6C42" w:rsidP="006A6C42">
      <w:pPr>
        <w:spacing w:after="120" w:line="259" w:lineRule="auto"/>
        <w:jc w:val="center"/>
        <w:rPr>
          <w:rFonts w:ascii="Arial" w:eastAsia="SimSun" w:hAnsi="Arial" w:cs="Arial"/>
          <w:sz w:val="20"/>
          <w:szCs w:val="22"/>
          <w:lang w:eastAsia="zh-CN"/>
        </w:rPr>
      </w:pPr>
      <w:r w:rsidRPr="00B95578">
        <w:rPr>
          <w:rFonts w:ascii="Arial" w:eastAsia="SimSun" w:hAnsi="Arial" w:cs="Arial"/>
          <w:noProof/>
          <w:sz w:val="20"/>
          <w:szCs w:val="22"/>
          <w:lang w:eastAsia="zh-CN"/>
        </w:rPr>
        <w:lastRenderedPageBreak/>
        <w:drawing>
          <wp:inline distT="0" distB="0" distL="0" distR="0" wp14:anchorId="073BC55C" wp14:editId="1B0F2188">
            <wp:extent cx="3726998" cy="1847850"/>
            <wp:effectExtent l="0" t="0" r="0" b="0"/>
            <wp:docPr id="6" name="Picture 5" descr="A graph with numbers and a line&#10;&#10;Description automatically generated">
              <a:extLst xmlns:a="http://schemas.openxmlformats.org/drawingml/2006/main">
                <a:ext uri="{FF2B5EF4-FFF2-40B4-BE49-F238E27FC236}">
                  <a16:creationId xmlns:a16="http://schemas.microsoft.com/office/drawing/2014/main" id="{ABCBD08C-5ED0-BBD1-EE95-FE8AC2A842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with numbers and a line&#10;&#10;Description automatically generated">
                      <a:extLst>
                        <a:ext uri="{FF2B5EF4-FFF2-40B4-BE49-F238E27FC236}">
                          <a16:creationId xmlns:a16="http://schemas.microsoft.com/office/drawing/2014/main" id="{ABCBD08C-5ED0-BBD1-EE95-FE8AC2A84279}"/>
                        </a:ext>
                      </a:extLst>
                    </pic:cNvPr>
                    <pic:cNvPicPr>
                      <a:picLocks noChangeAspect="1"/>
                    </pic:cNvPicPr>
                  </pic:nvPicPr>
                  <pic:blipFill>
                    <a:blip r:embed="rId12"/>
                    <a:stretch>
                      <a:fillRect/>
                    </a:stretch>
                  </pic:blipFill>
                  <pic:spPr>
                    <a:xfrm>
                      <a:off x="0" y="0"/>
                      <a:ext cx="3726998" cy="1847850"/>
                    </a:xfrm>
                    <a:prstGeom prst="rect">
                      <a:avLst/>
                    </a:prstGeom>
                  </pic:spPr>
                </pic:pic>
              </a:graphicData>
            </a:graphic>
          </wp:inline>
        </w:drawing>
      </w:r>
    </w:p>
    <w:p w14:paraId="166BFCFD" w14:textId="31BE4774" w:rsidR="006A6C42" w:rsidRPr="00CC6CD2" w:rsidRDefault="006A6C42" w:rsidP="006A6C42">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35" w:name="_Ref189808022"/>
      <w:r w:rsidRPr="00CC6CD2">
        <w:rPr>
          <w:rFonts w:ascii="Arial" w:eastAsia="Times New Roman" w:hAnsi="Arial" w:cs="Arial"/>
          <w:b/>
          <w:sz w:val="20"/>
          <w:szCs w:val="20"/>
          <w:lang w:eastAsia="en-GB"/>
        </w:rPr>
        <w:t xml:space="preserve">Figure </w:t>
      </w:r>
      <w:bookmarkEnd w:id="35"/>
      <w:r w:rsidR="00FD2D99">
        <w:rPr>
          <w:rFonts w:ascii="Arial" w:eastAsia="Times New Roman" w:hAnsi="Arial" w:cs="Arial"/>
          <w:b/>
          <w:sz w:val="20"/>
          <w:szCs w:val="20"/>
          <w:lang w:eastAsia="en-GB"/>
        </w:rPr>
        <w:t>2</w:t>
      </w:r>
      <w:r w:rsidRPr="00CC6CD2">
        <w:rPr>
          <w:rFonts w:ascii="Arial" w:eastAsia="Times New Roman" w:hAnsi="Arial" w:cs="Arial"/>
          <w:b/>
          <w:sz w:val="20"/>
          <w:szCs w:val="20"/>
          <w:lang w:eastAsia="en-GB"/>
        </w:rPr>
        <w:t xml:space="preserve">: </w:t>
      </w:r>
      <w:r w:rsidRPr="00643CB5">
        <w:rPr>
          <w:rFonts w:ascii="Arial" w:eastAsia="Times New Roman" w:hAnsi="Arial" w:cs="Arial"/>
          <w:b/>
          <w:sz w:val="20"/>
          <w:szCs w:val="20"/>
          <w:lang w:eastAsia="en-GB"/>
        </w:rPr>
        <w:t>Overall inventory times for a case with X TDMA resources within one access occasion vs X access occasions.</w:t>
      </w:r>
    </w:p>
    <w:p w14:paraId="47D523EA" w14:textId="77777777" w:rsidR="006A6C42" w:rsidRPr="00AC57CF" w:rsidRDefault="006A6C42" w:rsidP="006A6C42">
      <w:pPr>
        <w:spacing w:after="120" w:line="259" w:lineRule="auto"/>
        <w:jc w:val="both"/>
        <w:rPr>
          <w:rFonts w:ascii="Arial" w:eastAsia="SimSun" w:hAnsi="Arial" w:cs="Arial"/>
          <w:sz w:val="20"/>
          <w:szCs w:val="22"/>
          <w:lang w:eastAsia="zh-CN"/>
        </w:rPr>
      </w:pPr>
    </w:p>
    <w:p w14:paraId="56CFB614" w14:textId="77777777" w:rsidR="006A6C42" w:rsidRDefault="006A6C42" w:rsidP="00D314CB">
      <w:pPr>
        <w:pStyle w:val="0Maintext"/>
        <w:rPr>
          <w:lang w:eastAsia="zh-CN"/>
        </w:rPr>
      </w:pPr>
      <w:r>
        <w:rPr>
          <w:lang w:eastAsia="zh-CN"/>
        </w:rPr>
        <w:t>We make the following observation.</w:t>
      </w:r>
    </w:p>
    <w:p w14:paraId="7988F095" w14:textId="2E65EA76" w:rsidR="006A6C42" w:rsidRPr="00D52106" w:rsidRDefault="00953B01" w:rsidP="006A6C42">
      <w:pPr>
        <w:pStyle w:val="Observation"/>
        <w:numPr>
          <w:ilvl w:val="0"/>
          <w:numId w:val="3"/>
        </w:numPr>
        <w:ind w:left="1701" w:hanging="1701"/>
        <w:jc w:val="left"/>
      </w:pPr>
      <w:bookmarkStart w:id="36" w:name="_Toc194074227"/>
      <w:r>
        <w:t xml:space="preserve">Overall benefits from X&gt;1 seems limited considering the additional design </w:t>
      </w:r>
      <w:r w:rsidR="00B422F3">
        <w:t>factors that need to be considered. The</w:t>
      </w:r>
      <w:r w:rsidR="006A6C42" w:rsidRPr="00403EB1">
        <w:t xml:space="preserve"> inventory time seems to </w:t>
      </w:r>
      <w:r w:rsidR="00500173">
        <w:t xml:space="preserve">be worser </w:t>
      </w:r>
      <w:r w:rsidR="006A6C42" w:rsidRPr="00403EB1">
        <w:t>with higher X values when the SFO is 10^5</w:t>
      </w:r>
      <w:r w:rsidR="006A6C42">
        <w:t xml:space="preserve"> </w:t>
      </w:r>
      <w:r w:rsidR="006A6C42" w:rsidRPr="00403EB1">
        <w:t>ppm.</w:t>
      </w:r>
      <w:bookmarkEnd w:id="36"/>
    </w:p>
    <w:p w14:paraId="158283BC" w14:textId="77777777" w:rsidR="006A6C42" w:rsidRPr="00AC57CF" w:rsidRDefault="006A6C42" w:rsidP="00D314CB">
      <w:pPr>
        <w:pStyle w:val="0Maintext"/>
        <w:rPr>
          <w:lang w:eastAsia="zh-CN"/>
        </w:rPr>
      </w:pPr>
      <w:r w:rsidRPr="00AC57CF">
        <w:rPr>
          <w:lang w:eastAsia="zh-CN"/>
        </w:rPr>
        <w:t>Therefore, we propose the following.</w:t>
      </w:r>
    </w:p>
    <w:p w14:paraId="4B0483A9" w14:textId="598498E2" w:rsidR="006A6C42" w:rsidRDefault="006A6C42" w:rsidP="006A6C42">
      <w:pPr>
        <w:pStyle w:val="Proposal"/>
        <w:numPr>
          <w:ilvl w:val="0"/>
          <w:numId w:val="2"/>
        </w:numPr>
        <w:tabs>
          <w:tab w:val="clear" w:pos="4706"/>
          <w:tab w:val="num" w:pos="1701"/>
        </w:tabs>
        <w:ind w:left="1701" w:hanging="1701"/>
        <w:jc w:val="left"/>
      </w:pPr>
      <w:bookmarkStart w:id="37" w:name="_Toc194074244"/>
      <w:r>
        <w:t>Resource allocation for Msg1 needs to consider only X=1.</w:t>
      </w:r>
      <w:bookmarkEnd w:id="37"/>
      <w:r>
        <w:t xml:space="preserve"> </w:t>
      </w:r>
    </w:p>
    <w:p w14:paraId="22208106" w14:textId="77777777" w:rsidR="00657768" w:rsidRPr="005C4407" w:rsidRDefault="00657768" w:rsidP="00657768">
      <w:pPr>
        <w:pStyle w:val="0Maintext"/>
        <w:ind w:left="720"/>
        <w:rPr>
          <w:szCs w:val="20"/>
        </w:rPr>
      </w:pPr>
    </w:p>
    <w:p w14:paraId="5A8595F8" w14:textId="4E942E33" w:rsidR="00B3533F" w:rsidRDefault="00B3533F" w:rsidP="007B25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7B256E">
        <w:rPr>
          <w:rFonts w:ascii="Arial" w:eastAsia="SimSun" w:hAnsi="Arial" w:cs="Times New Roman"/>
          <w:sz w:val="32"/>
          <w:szCs w:val="20"/>
        </w:rPr>
        <w:t>2.</w:t>
      </w:r>
      <w:r w:rsidR="00B16A86">
        <w:rPr>
          <w:rFonts w:ascii="Arial" w:eastAsia="SimSun" w:hAnsi="Arial" w:cs="Times New Roman"/>
          <w:sz w:val="32"/>
          <w:szCs w:val="20"/>
        </w:rPr>
        <w:t>3</w:t>
      </w:r>
      <w:r w:rsidR="00B16A86" w:rsidRPr="00811C6E">
        <w:rPr>
          <w:rFonts w:ascii="Arial" w:eastAsia="SimSun" w:hAnsi="Arial" w:cs="Times New Roman"/>
          <w:sz w:val="32"/>
          <w:szCs w:val="20"/>
        </w:rPr>
        <w:tab/>
      </w:r>
      <w:r w:rsidRPr="007B256E">
        <w:rPr>
          <w:rFonts w:ascii="Arial" w:eastAsia="SimSun" w:hAnsi="Arial" w:cs="Times New Roman"/>
          <w:sz w:val="32"/>
          <w:szCs w:val="20"/>
        </w:rPr>
        <w:t>Msg2 related aspects</w:t>
      </w:r>
    </w:p>
    <w:p w14:paraId="29B61BEB" w14:textId="14793722" w:rsidR="009C24E0" w:rsidRPr="009C24E0" w:rsidRDefault="009C24E0" w:rsidP="009C24E0">
      <w:pPr>
        <w:pStyle w:val="0Maintext"/>
        <w:rPr>
          <w:rFonts w:ascii="Times New Roman" w:hAnsi="Times New Roman"/>
          <w:sz w:val="24"/>
        </w:rPr>
      </w:pPr>
      <w:r w:rsidRPr="009C24E0">
        <w:t>RAN1 #120 made the following agreements relevant to the below discussion.</w:t>
      </w:r>
    </w:p>
    <w:tbl>
      <w:tblPr>
        <w:tblStyle w:val="TableGrid"/>
        <w:tblW w:w="0" w:type="auto"/>
        <w:tblLook w:val="04A0" w:firstRow="1" w:lastRow="0" w:firstColumn="1" w:lastColumn="0" w:noHBand="0" w:noVBand="1"/>
      </w:tblPr>
      <w:tblGrid>
        <w:gridCol w:w="8841"/>
      </w:tblGrid>
      <w:tr w:rsidR="00B3533F" w14:paraId="330A5B58" w14:textId="77777777" w:rsidTr="00AE01B1">
        <w:trPr>
          <w:trHeight w:val="2294"/>
        </w:trPr>
        <w:tc>
          <w:tcPr>
            <w:tcW w:w="8841" w:type="dxa"/>
          </w:tcPr>
          <w:p w14:paraId="324A1536" w14:textId="77777777" w:rsidR="005A44A5" w:rsidRDefault="005A44A5" w:rsidP="00C51D31">
            <w:pPr>
              <w:pStyle w:val="0Maintext"/>
              <w:rPr>
                <w:u w:val="single"/>
              </w:rPr>
            </w:pPr>
          </w:p>
          <w:p w14:paraId="23FA3F8C" w14:textId="77777777" w:rsidR="005A44A5" w:rsidRPr="005A44A5" w:rsidRDefault="005A44A5" w:rsidP="005A44A5">
            <w:pPr>
              <w:adjustRightInd w:val="0"/>
              <w:snapToGrid w:val="0"/>
              <w:rPr>
                <w:rFonts w:ascii="Times New Roman" w:eastAsia="DengXian" w:hAnsi="Times New Roman"/>
                <w:bCs/>
                <w:sz w:val="20"/>
                <w:szCs w:val="20"/>
                <w:lang w:eastAsia="zh-CN"/>
              </w:rPr>
            </w:pPr>
            <w:r w:rsidRPr="005A44A5">
              <w:rPr>
                <w:rFonts w:ascii="Times New Roman" w:eastAsia="DengXian" w:hAnsi="Times New Roman"/>
                <w:bCs/>
                <w:sz w:val="20"/>
                <w:szCs w:val="20"/>
                <w:highlight w:val="green"/>
                <w:lang w:eastAsia="zh-CN"/>
              </w:rPr>
              <w:t>Agreement</w:t>
            </w:r>
          </w:p>
          <w:p w14:paraId="5264A9FC" w14:textId="77777777" w:rsidR="005A44A5" w:rsidRPr="005A44A5" w:rsidRDefault="005A44A5" w:rsidP="005A44A5">
            <w:pPr>
              <w:adjustRightInd w:val="0"/>
              <w:snapToGrid w:val="0"/>
              <w:rPr>
                <w:rFonts w:ascii="Times New Roman" w:eastAsia="DengXian" w:hAnsi="Times New Roman"/>
                <w:bCs/>
                <w:sz w:val="20"/>
                <w:szCs w:val="20"/>
                <w:lang w:eastAsia="zh-CN"/>
              </w:rPr>
            </w:pPr>
            <w:r w:rsidRPr="005A44A5">
              <w:rPr>
                <w:rFonts w:ascii="Times New Roman" w:eastAsia="DengXian" w:hAnsi="Times New Roman"/>
                <w:bCs/>
                <w:sz w:val="20"/>
                <w:szCs w:val="20"/>
                <w:lang w:eastAsia="zh-CN"/>
              </w:rPr>
              <w:t xml:space="preserve">Support following two options for Msg2 transmission in response to multiple Msg1 transmissions, which are initiated by a R2D transmission triggering random access. </w:t>
            </w:r>
          </w:p>
          <w:p w14:paraId="7ADA175D" w14:textId="77777777" w:rsidR="005A44A5" w:rsidRPr="005A44A5" w:rsidRDefault="005A44A5" w:rsidP="005A44A5">
            <w:pPr>
              <w:numPr>
                <w:ilvl w:val="0"/>
                <w:numId w:val="21"/>
              </w:numPr>
              <w:adjustRightInd w:val="0"/>
              <w:snapToGrid w:val="0"/>
              <w:ind w:left="442" w:hanging="442"/>
              <w:rPr>
                <w:rFonts w:ascii="Times New Roman" w:eastAsia="DengXian" w:hAnsi="Times New Roman"/>
                <w:bCs/>
                <w:sz w:val="20"/>
                <w:szCs w:val="20"/>
                <w:lang w:eastAsia="zh-CN"/>
              </w:rPr>
            </w:pPr>
            <w:r w:rsidRPr="005A44A5">
              <w:rPr>
                <w:rFonts w:ascii="Times New Roman" w:eastAsia="DengXian" w:hAnsi="Times New Roman"/>
                <w:bCs/>
                <w:sz w:val="20"/>
                <w:szCs w:val="20"/>
                <w:lang w:eastAsia="zh-CN"/>
              </w:rPr>
              <w:t>Option 1: A PRDCH for Msg2 transmission corresponds to a A-IoT Msg1 received from one device</w:t>
            </w:r>
          </w:p>
          <w:p w14:paraId="1BBF3D6E" w14:textId="77777777" w:rsidR="005A44A5" w:rsidRPr="005A44A5" w:rsidRDefault="005A44A5" w:rsidP="005A44A5">
            <w:pPr>
              <w:numPr>
                <w:ilvl w:val="0"/>
                <w:numId w:val="21"/>
              </w:numPr>
              <w:adjustRightInd w:val="0"/>
              <w:snapToGrid w:val="0"/>
              <w:ind w:left="442" w:hanging="442"/>
              <w:rPr>
                <w:rFonts w:ascii="Times New Roman" w:eastAsia="DengXian" w:hAnsi="Times New Roman"/>
                <w:bCs/>
                <w:sz w:val="20"/>
                <w:szCs w:val="20"/>
                <w:lang w:eastAsia="zh-CN"/>
              </w:rPr>
            </w:pPr>
            <w:r w:rsidRPr="005A44A5">
              <w:rPr>
                <w:rFonts w:ascii="Times New Roman" w:eastAsia="DengXian" w:hAnsi="Times New Roman"/>
                <w:bCs/>
                <w:sz w:val="20"/>
                <w:szCs w:val="20"/>
                <w:lang w:eastAsia="zh-CN"/>
              </w:rPr>
              <w:t>Option 2: A PRDCH for Msg2 transmission corresponds to multiple A-IoT Msg1 received from different devices</w:t>
            </w:r>
          </w:p>
          <w:p w14:paraId="12A45525" w14:textId="77777777" w:rsidR="005A44A5" w:rsidRPr="005A44A5" w:rsidRDefault="005A44A5" w:rsidP="005A44A5">
            <w:pPr>
              <w:numPr>
                <w:ilvl w:val="0"/>
                <w:numId w:val="21"/>
              </w:numPr>
              <w:adjustRightInd w:val="0"/>
              <w:snapToGrid w:val="0"/>
              <w:rPr>
                <w:rFonts w:ascii="Times New Roman" w:eastAsia="DengXian" w:hAnsi="Times New Roman"/>
                <w:bCs/>
                <w:sz w:val="20"/>
                <w:szCs w:val="20"/>
                <w:lang w:val="en-GB" w:eastAsia="zh-CN"/>
              </w:rPr>
            </w:pPr>
            <w:r w:rsidRPr="005A44A5">
              <w:rPr>
                <w:rFonts w:ascii="Times New Roman" w:eastAsia="DengXian" w:hAnsi="Times New Roman"/>
                <w:bCs/>
                <w:sz w:val="20"/>
                <w:szCs w:val="20"/>
                <w:lang w:val="en-GB" w:eastAsia="zh-CN"/>
              </w:rPr>
              <w:t>FFS the maximum number of Msg1 responses that can be carried within a PRDCH for Msg2.</w:t>
            </w:r>
          </w:p>
          <w:p w14:paraId="0D29D9C8" w14:textId="13AEFA0B" w:rsidR="00610F63" w:rsidRPr="00224007" w:rsidRDefault="00610F63" w:rsidP="000F4831">
            <w:pPr>
              <w:pStyle w:val="0Maintext"/>
            </w:pPr>
          </w:p>
          <w:p w14:paraId="646C8A81" w14:textId="77777777" w:rsidR="00B3533F" w:rsidRPr="00B3533F" w:rsidRDefault="00B3533F" w:rsidP="00C51D31">
            <w:pPr>
              <w:pStyle w:val="0Maintext"/>
              <w:rPr>
                <w:u w:val="single"/>
              </w:rPr>
            </w:pPr>
          </w:p>
        </w:tc>
      </w:tr>
    </w:tbl>
    <w:p w14:paraId="196EC0BE" w14:textId="77777777" w:rsidR="005E3EF8" w:rsidRDefault="005E3EF8" w:rsidP="00B3533F">
      <w:pPr>
        <w:pStyle w:val="0Maintext"/>
        <w:rPr>
          <w:u w:val="single"/>
        </w:rPr>
      </w:pPr>
    </w:p>
    <w:p w14:paraId="0CD66237" w14:textId="77777777" w:rsidR="005E3EF8" w:rsidRDefault="005E3EF8" w:rsidP="00B3533F">
      <w:pPr>
        <w:pStyle w:val="0Maintext"/>
        <w:rPr>
          <w:u w:val="single"/>
        </w:rPr>
      </w:pPr>
    </w:p>
    <w:p w14:paraId="05F35BC4" w14:textId="578193E0" w:rsidR="005E3EF8" w:rsidRPr="00B10B6D" w:rsidRDefault="005E3EF8" w:rsidP="00A82711">
      <w:pPr>
        <w:pStyle w:val="Heading3"/>
      </w:pPr>
      <w:r w:rsidRPr="00B10B6D">
        <w:t>Number of Msg1 responses within a PRDCH for Msg2</w:t>
      </w:r>
    </w:p>
    <w:p w14:paraId="01184AF8" w14:textId="77777777" w:rsidR="00D934BF" w:rsidRDefault="00D934BF" w:rsidP="00B3533F">
      <w:pPr>
        <w:pStyle w:val="0Maintext"/>
        <w:rPr>
          <w:rFonts w:cs="Arial"/>
          <w:szCs w:val="20"/>
        </w:rPr>
      </w:pPr>
    </w:p>
    <w:p w14:paraId="14CE4B71" w14:textId="42A77447" w:rsidR="001822B1" w:rsidRPr="004005B9" w:rsidRDefault="006454FE" w:rsidP="00B3533F">
      <w:pPr>
        <w:pStyle w:val="0Maintext"/>
        <w:rPr>
          <w:rFonts w:cs="Arial"/>
          <w:szCs w:val="20"/>
        </w:rPr>
      </w:pPr>
      <w:r w:rsidRPr="004005B9">
        <w:rPr>
          <w:rFonts w:cs="Arial"/>
          <w:szCs w:val="20"/>
        </w:rPr>
        <w:t>Number of Msg1 responses to be carried with</w:t>
      </w:r>
      <w:r w:rsidR="00A75DEE">
        <w:rPr>
          <w:rFonts w:cs="Arial"/>
          <w:szCs w:val="20"/>
        </w:rPr>
        <w:t>in</w:t>
      </w:r>
      <w:r w:rsidRPr="004005B9">
        <w:rPr>
          <w:rFonts w:cs="Arial"/>
          <w:szCs w:val="20"/>
        </w:rPr>
        <w:t xml:space="preserve"> a PRDCH </w:t>
      </w:r>
      <w:r w:rsidR="003B4EA7" w:rsidRPr="004005B9">
        <w:rPr>
          <w:rFonts w:cs="Arial"/>
          <w:szCs w:val="20"/>
        </w:rPr>
        <w:t>depends on the deployment factors like coverage</w:t>
      </w:r>
      <w:r w:rsidR="00BF3472">
        <w:rPr>
          <w:rFonts w:cs="Arial"/>
          <w:szCs w:val="20"/>
        </w:rPr>
        <w:t>,</w:t>
      </w:r>
      <w:r w:rsidR="003B4EA7" w:rsidRPr="004005B9">
        <w:rPr>
          <w:rFonts w:cs="Arial"/>
          <w:szCs w:val="20"/>
        </w:rPr>
        <w:t xml:space="preserve"> required BLER target, </w:t>
      </w:r>
      <w:r w:rsidR="00C17CB8">
        <w:rPr>
          <w:rFonts w:cs="Arial"/>
          <w:szCs w:val="20"/>
        </w:rPr>
        <w:t>as we</w:t>
      </w:r>
      <w:r w:rsidR="00A028BF">
        <w:rPr>
          <w:rFonts w:cs="Arial"/>
          <w:szCs w:val="20"/>
        </w:rPr>
        <w:t>ll on</w:t>
      </w:r>
      <w:r w:rsidR="00BF3472">
        <w:rPr>
          <w:rFonts w:cs="Arial"/>
          <w:szCs w:val="20"/>
        </w:rPr>
        <w:t xml:space="preserve"> the maximum TBS supported for R2D. </w:t>
      </w:r>
      <w:r w:rsidR="00B8328D" w:rsidRPr="004005B9">
        <w:rPr>
          <w:rFonts w:cs="Arial"/>
          <w:szCs w:val="20"/>
        </w:rPr>
        <w:t>Since this is deployment specific</w:t>
      </w:r>
      <w:r w:rsidR="001822B1" w:rsidRPr="004005B9">
        <w:rPr>
          <w:rFonts w:cs="Arial"/>
          <w:szCs w:val="20"/>
        </w:rPr>
        <w:t>, we propose the following.</w:t>
      </w:r>
    </w:p>
    <w:p w14:paraId="72E9EDFB" w14:textId="77777777" w:rsidR="001822B1" w:rsidRDefault="001822B1" w:rsidP="00B3533F">
      <w:pPr>
        <w:pStyle w:val="0Maintext"/>
      </w:pPr>
    </w:p>
    <w:p w14:paraId="6CD4BA18" w14:textId="46B7DA73" w:rsidR="005E3EF8" w:rsidRPr="005E3EF8" w:rsidRDefault="001822B1" w:rsidP="00B3533F">
      <w:pPr>
        <w:pStyle w:val="Proposal"/>
        <w:numPr>
          <w:ilvl w:val="0"/>
          <w:numId w:val="2"/>
        </w:numPr>
        <w:tabs>
          <w:tab w:val="clear" w:pos="4706"/>
          <w:tab w:val="num" w:pos="1701"/>
        </w:tabs>
        <w:ind w:left="1701" w:hanging="1701"/>
        <w:jc w:val="left"/>
      </w:pPr>
      <w:bookmarkStart w:id="38" w:name="_Toc194074245"/>
      <w:r>
        <w:t>Number of Msg1 responses within a PRDCH for Msg2 should be reader-configurable</w:t>
      </w:r>
      <w:r w:rsidR="00B8328D">
        <w:t xml:space="preserve"> </w:t>
      </w:r>
      <w:r w:rsidR="00656BB9">
        <w:t xml:space="preserve">but within the </w:t>
      </w:r>
      <w:r w:rsidR="00622E07">
        <w:t xml:space="preserve">maximum supported </w:t>
      </w:r>
      <w:r w:rsidR="00844DFE">
        <w:t>TBS for R2D.</w:t>
      </w:r>
      <w:bookmarkEnd w:id="38"/>
      <w:r w:rsidR="00844DFE">
        <w:t xml:space="preserve"> </w:t>
      </w:r>
    </w:p>
    <w:p w14:paraId="47B4F8BD" w14:textId="2C581A6C" w:rsidR="009A608F" w:rsidRPr="005E3EF8" w:rsidRDefault="009A608F" w:rsidP="00B3533F">
      <w:pPr>
        <w:pStyle w:val="Proposal"/>
        <w:numPr>
          <w:ilvl w:val="0"/>
          <w:numId w:val="2"/>
        </w:numPr>
        <w:tabs>
          <w:tab w:val="clear" w:pos="4706"/>
          <w:tab w:val="num" w:pos="1701"/>
        </w:tabs>
        <w:ind w:left="1701" w:hanging="1701"/>
        <w:jc w:val="left"/>
      </w:pPr>
      <w:bookmarkStart w:id="39" w:name="_Toc194074246"/>
      <w:r>
        <w:t>From RAN1 perspective, there is no need to specify m</w:t>
      </w:r>
      <w:r w:rsidR="002816D0">
        <w:t>aximum number of</w:t>
      </w:r>
      <w:r w:rsidR="007106A1">
        <w:t xml:space="preserve"> Msg1 responses that can be carried within a PRDCH</w:t>
      </w:r>
      <w:r w:rsidR="00CF2D6B">
        <w:t>. It is enough to specify the maximum supported TBS for R2D.</w:t>
      </w:r>
      <w:bookmarkEnd w:id="39"/>
      <w:r w:rsidR="00CF2D6B">
        <w:t xml:space="preserve"> </w:t>
      </w:r>
    </w:p>
    <w:p w14:paraId="11C4B700" w14:textId="77777777" w:rsidR="005E3EF8" w:rsidRDefault="005E3EF8" w:rsidP="00B3533F">
      <w:pPr>
        <w:pStyle w:val="0Maintext"/>
        <w:rPr>
          <w:u w:val="single"/>
        </w:rPr>
      </w:pPr>
    </w:p>
    <w:p w14:paraId="2AEA7DC4" w14:textId="48E4EF7F" w:rsidR="00B3533F" w:rsidRPr="00EF5F38" w:rsidRDefault="00D73CCA" w:rsidP="00180540">
      <w:pPr>
        <w:pStyle w:val="Heading3"/>
      </w:pPr>
      <w:r w:rsidRPr="00EF5F38">
        <w:t>Start time monitoring for Msg2</w:t>
      </w:r>
    </w:p>
    <w:p w14:paraId="61BCEF56" w14:textId="77777777" w:rsidR="005140E4" w:rsidRPr="004005B9" w:rsidRDefault="005140E4" w:rsidP="00B3533F">
      <w:pPr>
        <w:pStyle w:val="0Maintext"/>
        <w:rPr>
          <w:rFonts w:cs="Arial"/>
          <w:szCs w:val="20"/>
          <w:u w:val="single"/>
        </w:rPr>
      </w:pPr>
    </w:p>
    <w:p w14:paraId="62012301" w14:textId="2C9CED1D" w:rsidR="00986343" w:rsidRDefault="00182666" w:rsidP="00CA746E">
      <w:pPr>
        <w:pStyle w:val="0Maintext"/>
        <w:rPr>
          <w:rFonts w:cs="Arial"/>
          <w:szCs w:val="20"/>
        </w:rPr>
      </w:pPr>
      <w:r w:rsidRPr="00182666">
        <w:rPr>
          <w:rFonts w:cs="Arial"/>
          <w:szCs w:val="20"/>
        </w:rPr>
        <w:lastRenderedPageBreak/>
        <w:t>Regardin</w:t>
      </w:r>
      <w:r>
        <w:rPr>
          <w:rFonts w:cs="Arial"/>
          <w:szCs w:val="20"/>
        </w:rPr>
        <w:t xml:space="preserve">g the start time for monitoring Msg2, </w:t>
      </w:r>
      <w:r w:rsidR="00AA002D">
        <w:rPr>
          <w:rFonts w:cs="Arial"/>
          <w:szCs w:val="20"/>
        </w:rPr>
        <w:t>the FL summary discussions seem to indicate</w:t>
      </w:r>
      <w:r w:rsidR="00851F16">
        <w:rPr>
          <w:rFonts w:cs="Arial"/>
          <w:szCs w:val="20"/>
        </w:rPr>
        <w:t xml:space="preserve"> defining a T</w:t>
      </w:r>
      <w:r w:rsidR="00851F16" w:rsidRPr="00851F16">
        <w:rPr>
          <w:rFonts w:cs="Arial"/>
          <w:szCs w:val="20"/>
          <w:vertAlign w:val="subscript"/>
        </w:rPr>
        <w:t>Msg2_start</w:t>
      </w:r>
      <w:r w:rsidR="00851F16">
        <w:rPr>
          <w:rFonts w:cs="Arial"/>
          <w:szCs w:val="20"/>
        </w:rPr>
        <w:t xml:space="preserve"> </w:t>
      </w:r>
      <w:r w:rsidR="00AF6884">
        <w:rPr>
          <w:rFonts w:cs="Arial"/>
          <w:szCs w:val="20"/>
        </w:rPr>
        <w:t xml:space="preserve">in the standard </w:t>
      </w:r>
      <w:r w:rsidR="00466EC5">
        <w:rPr>
          <w:rFonts w:cs="Arial"/>
          <w:szCs w:val="20"/>
        </w:rPr>
        <w:t xml:space="preserve">after which the devices are able to receive their Msg2 transmission. </w:t>
      </w:r>
      <w:r w:rsidR="00673667">
        <w:rPr>
          <w:rFonts w:cs="Arial"/>
          <w:szCs w:val="20"/>
        </w:rPr>
        <w:t xml:space="preserve">However, </w:t>
      </w:r>
      <w:r w:rsidR="008F6466">
        <w:rPr>
          <w:rFonts w:cs="Arial"/>
          <w:szCs w:val="20"/>
        </w:rPr>
        <w:t>since there might be multiple PRDCH</w:t>
      </w:r>
      <w:r w:rsidR="00CA746E">
        <w:rPr>
          <w:rFonts w:cs="Arial"/>
          <w:szCs w:val="20"/>
        </w:rPr>
        <w:t xml:space="preserve"> transmissions for Msg2 based on the current agreements, a more useful approach might be to define a s</w:t>
      </w:r>
      <w:r w:rsidR="002E6C06" w:rsidRPr="004005B9">
        <w:rPr>
          <w:rFonts w:cs="Arial"/>
          <w:szCs w:val="20"/>
        </w:rPr>
        <w:t xml:space="preserve">tart time to monitor </w:t>
      </w:r>
      <w:r w:rsidR="0026742F" w:rsidRPr="004005B9">
        <w:rPr>
          <w:rFonts w:cs="Arial"/>
          <w:szCs w:val="20"/>
        </w:rPr>
        <w:t xml:space="preserve">an L1 R2D control information </w:t>
      </w:r>
      <w:r w:rsidR="00D73CCA" w:rsidRPr="004005B9">
        <w:rPr>
          <w:rFonts w:cs="Arial"/>
          <w:szCs w:val="20"/>
        </w:rPr>
        <w:t>containing where and when to start Msg2 monitorin</w:t>
      </w:r>
      <w:r w:rsidR="006A70FB">
        <w:rPr>
          <w:rFonts w:cs="Arial"/>
          <w:szCs w:val="20"/>
        </w:rPr>
        <w:t>g</w:t>
      </w:r>
      <w:r w:rsidR="0026742F" w:rsidRPr="004005B9">
        <w:rPr>
          <w:rFonts w:cs="Arial"/>
          <w:szCs w:val="20"/>
        </w:rPr>
        <w:t>.</w:t>
      </w:r>
      <w:r w:rsidR="006A70FB">
        <w:rPr>
          <w:rFonts w:cs="Arial"/>
          <w:szCs w:val="20"/>
        </w:rPr>
        <w:t xml:space="preserve"> L1 R2D control can be defined from the perspective of the </w:t>
      </w:r>
      <w:r w:rsidR="007101A6" w:rsidRPr="007101A6">
        <w:rPr>
          <w:rFonts w:cs="Arial"/>
          <w:iCs/>
          <w:szCs w:val="20"/>
        </w:rPr>
        <w:t>end of the last of X time domain resource(s) determined for Msg1 transmission(s)</w:t>
      </w:r>
      <w:r w:rsidR="00BA1F22">
        <w:rPr>
          <w:rFonts w:cs="Arial"/>
          <w:iCs/>
          <w:szCs w:val="20"/>
        </w:rPr>
        <w:t>. Reader can</w:t>
      </w:r>
      <w:r w:rsidR="003B59E1">
        <w:rPr>
          <w:rFonts w:cs="Arial"/>
          <w:iCs/>
          <w:szCs w:val="20"/>
        </w:rPr>
        <w:t xml:space="preserve"> then configure</w:t>
      </w:r>
      <w:r w:rsidR="00BA1F22">
        <w:rPr>
          <w:rFonts w:cs="Arial"/>
          <w:iCs/>
          <w:szCs w:val="20"/>
        </w:rPr>
        <w:t xml:space="preserve"> the start time for monitoring</w:t>
      </w:r>
      <w:r w:rsidR="003B59E1">
        <w:rPr>
          <w:rFonts w:cs="Arial"/>
          <w:iCs/>
          <w:szCs w:val="20"/>
        </w:rPr>
        <w:t xml:space="preserve"> Msg2 transmissions corresponding to each Msg1 in a much more flexible way.</w:t>
      </w:r>
    </w:p>
    <w:p w14:paraId="2C2A22F5" w14:textId="77777777" w:rsidR="003B59E1" w:rsidRDefault="003B59E1" w:rsidP="00CA746E">
      <w:pPr>
        <w:pStyle w:val="0Maintext"/>
        <w:rPr>
          <w:rFonts w:cs="Arial"/>
          <w:iCs/>
          <w:szCs w:val="20"/>
        </w:rPr>
      </w:pPr>
    </w:p>
    <w:p w14:paraId="1C6BAF8E" w14:textId="77777777" w:rsidR="003B59E1" w:rsidRDefault="003B59E1" w:rsidP="003B59E1">
      <w:pPr>
        <w:pStyle w:val="0Maintext"/>
      </w:pPr>
    </w:p>
    <w:p w14:paraId="2472B00B" w14:textId="44B38ECD" w:rsidR="006F0251" w:rsidRPr="00016C1A" w:rsidRDefault="00675CA0" w:rsidP="00016C1A">
      <w:pPr>
        <w:pStyle w:val="Proposal"/>
        <w:numPr>
          <w:ilvl w:val="0"/>
          <w:numId w:val="2"/>
        </w:numPr>
        <w:tabs>
          <w:tab w:val="clear" w:pos="4706"/>
          <w:tab w:val="num" w:pos="1701"/>
        </w:tabs>
        <w:ind w:left="1701" w:hanging="1701"/>
        <w:jc w:val="left"/>
        <w:rPr>
          <w:rFonts w:cs="Arial"/>
          <w:szCs w:val="20"/>
        </w:rPr>
      </w:pPr>
      <w:bookmarkStart w:id="40" w:name="_Toc194074247"/>
      <w:r w:rsidRPr="00675CA0">
        <w:rPr>
          <w:rFonts w:cs="Arial"/>
          <w:szCs w:val="20"/>
        </w:rPr>
        <w:t>S</w:t>
      </w:r>
      <w:proofErr w:type="spellStart"/>
      <w:r w:rsidR="002E5E0B" w:rsidRPr="00016C1A">
        <w:rPr>
          <w:rFonts w:cs="Arial"/>
          <w:color w:val="000000"/>
          <w:szCs w:val="20"/>
          <w:lang w:val="en-GB"/>
        </w:rPr>
        <w:t>upport</w:t>
      </w:r>
      <w:proofErr w:type="spellEnd"/>
      <w:r w:rsidR="002E5E0B" w:rsidRPr="00016C1A">
        <w:rPr>
          <w:rFonts w:cs="Arial"/>
          <w:color w:val="000000"/>
          <w:szCs w:val="20"/>
          <w:lang w:val="en-GB"/>
        </w:rPr>
        <w:t xml:space="preserve"> separate start time for Msg2 monitoring, at least for the case where there are multiple</w:t>
      </w:r>
      <w:r w:rsidR="000B5707">
        <w:rPr>
          <w:rFonts w:cs="Arial"/>
          <w:color w:val="000000"/>
          <w:szCs w:val="20"/>
          <w:lang w:val="en-GB"/>
        </w:rPr>
        <w:t>-</w:t>
      </w:r>
      <w:r w:rsidR="002E5E0B" w:rsidRPr="00016C1A">
        <w:rPr>
          <w:rFonts w:cs="Arial"/>
          <w:color w:val="000000"/>
          <w:szCs w:val="20"/>
          <w:lang w:val="en-GB"/>
        </w:rPr>
        <w:t>Msg2 PRDCH transmissions corresponding to multiple Msg1 responses.</w:t>
      </w:r>
      <w:bookmarkEnd w:id="40"/>
      <w:r w:rsidR="006F0251" w:rsidRPr="00016C1A">
        <w:rPr>
          <w:rFonts w:cs="Arial"/>
          <w:color w:val="000000"/>
          <w:szCs w:val="20"/>
          <w:lang w:val="en-GB"/>
        </w:rPr>
        <w:t xml:space="preserve">  </w:t>
      </w:r>
    </w:p>
    <w:p w14:paraId="14D4028E" w14:textId="77777777" w:rsidR="006F0251" w:rsidRDefault="006F0251" w:rsidP="00016C1A">
      <w:pPr>
        <w:pStyle w:val="Proposal"/>
        <w:tabs>
          <w:tab w:val="clear" w:pos="1701"/>
        </w:tabs>
        <w:ind w:left="1701"/>
        <w:jc w:val="left"/>
      </w:pPr>
    </w:p>
    <w:p w14:paraId="429EECD9" w14:textId="74FF8E76" w:rsidR="00767D06" w:rsidRPr="005E3EF8" w:rsidRDefault="00675CA0" w:rsidP="00401C69">
      <w:pPr>
        <w:pStyle w:val="Proposal"/>
        <w:numPr>
          <w:ilvl w:val="0"/>
          <w:numId w:val="2"/>
        </w:numPr>
        <w:tabs>
          <w:tab w:val="clear" w:pos="4706"/>
          <w:tab w:val="num" w:pos="1701"/>
        </w:tabs>
        <w:ind w:left="1701" w:hanging="1701"/>
        <w:jc w:val="left"/>
      </w:pPr>
      <w:bookmarkStart w:id="41" w:name="_Toc194074248"/>
      <w:r w:rsidRPr="00016C1A">
        <w:rPr>
          <w:rFonts w:cs="Arial"/>
          <w:color w:val="000000"/>
          <w:szCs w:val="20"/>
          <w:lang w:val="en-GB"/>
        </w:rPr>
        <w:t>To enable separate start times for each Msg2 PRDCH transmission, support R2D L1 control information before Msg2 PRDCH transmissions.</w:t>
      </w:r>
      <w:r w:rsidR="00016C1A">
        <w:rPr>
          <w:rFonts w:cs="Arial"/>
          <w:color w:val="000000"/>
          <w:szCs w:val="20"/>
          <w:lang w:val="en-GB"/>
        </w:rPr>
        <w:t xml:space="preserve"> </w:t>
      </w:r>
      <w:r w:rsidR="00401C69" w:rsidRPr="00016C1A">
        <w:rPr>
          <w:rFonts w:cs="Arial"/>
          <w:color w:val="000000"/>
          <w:szCs w:val="20"/>
          <w:lang w:val="en-GB"/>
        </w:rPr>
        <w:t>The L1 control information can contain the individual start times (or offsets) for Msg2 transmissions corresponding to each Msg1</w:t>
      </w:r>
      <w:r w:rsidR="00BC07AC">
        <w:rPr>
          <w:rFonts w:cs="Arial"/>
          <w:color w:val="000000"/>
          <w:szCs w:val="20"/>
          <w:lang w:val="en-GB"/>
        </w:rPr>
        <w:t>.</w:t>
      </w:r>
      <w:bookmarkEnd w:id="41"/>
    </w:p>
    <w:p w14:paraId="7A0E5C8E" w14:textId="77777777" w:rsidR="003B59E1" w:rsidRPr="007101A6" w:rsidRDefault="003B59E1" w:rsidP="00CA746E">
      <w:pPr>
        <w:pStyle w:val="0Maintext"/>
        <w:rPr>
          <w:rFonts w:cs="Arial"/>
          <w:iCs/>
          <w:szCs w:val="20"/>
        </w:rPr>
      </w:pPr>
    </w:p>
    <w:p w14:paraId="68501380" w14:textId="77777777" w:rsidR="00534F3C" w:rsidRPr="004005B9" w:rsidRDefault="00534F3C" w:rsidP="00534F3C">
      <w:pPr>
        <w:pStyle w:val="0Maintext"/>
        <w:rPr>
          <w:rFonts w:cs="Arial"/>
          <w:szCs w:val="20"/>
        </w:rPr>
      </w:pPr>
    </w:p>
    <w:p w14:paraId="69CFB9E6" w14:textId="77777777" w:rsidR="00534F3C" w:rsidRPr="004005B9" w:rsidRDefault="00534F3C" w:rsidP="00534F3C">
      <w:pPr>
        <w:pStyle w:val="0Maintext"/>
        <w:rPr>
          <w:rFonts w:cs="Arial"/>
          <w:szCs w:val="20"/>
        </w:rPr>
      </w:pPr>
    </w:p>
    <w:p w14:paraId="733C5FFF" w14:textId="6402E00F" w:rsidR="00357E51" w:rsidRPr="00EF5F38" w:rsidRDefault="00874B35" w:rsidP="00180540">
      <w:pPr>
        <w:pStyle w:val="Heading3"/>
      </w:pPr>
      <w:r w:rsidRPr="00EF5F38">
        <w:t xml:space="preserve">Feasibility of defining a </w:t>
      </w:r>
      <w:r w:rsidR="00357E51" w:rsidRPr="00EF5F38">
        <w:t>Msg2 monitoring window</w:t>
      </w:r>
    </w:p>
    <w:p w14:paraId="79B76E93" w14:textId="77777777" w:rsidR="00534F3C" w:rsidRPr="004005B9" w:rsidRDefault="00534F3C" w:rsidP="00E915A7">
      <w:pPr>
        <w:pStyle w:val="0Maintext"/>
        <w:rPr>
          <w:rFonts w:cs="Arial"/>
          <w:szCs w:val="20"/>
        </w:rPr>
      </w:pPr>
    </w:p>
    <w:p w14:paraId="50DFA9D5" w14:textId="6729C631" w:rsidR="00645EBA" w:rsidRPr="004005B9" w:rsidRDefault="00481D58" w:rsidP="00E915A7">
      <w:pPr>
        <w:pStyle w:val="0Maintext"/>
        <w:rPr>
          <w:rFonts w:cs="Arial"/>
          <w:szCs w:val="20"/>
        </w:rPr>
      </w:pPr>
      <w:r w:rsidRPr="004005B9">
        <w:rPr>
          <w:rFonts w:cs="Arial"/>
          <w:szCs w:val="20"/>
        </w:rPr>
        <w:t>While d</w:t>
      </w:r>
      <w:r w:rsidR="00D73CCA" w:rsidRPr="004005B9">
        <w:rPr>
          <w:rFonts w:cs="Arial"/>
          <w:szCs w:val="20"/>
        </w:rPr>
        <w:t xml:space="preserve">efining a minimum time after which Msg2 can be expected </w:t>
      </w:r>
      <w:r w:rsidR="00C762B9" w:rsidRPr="004005B9">
        <w:rPr>
          <w:rFonts w:cs="Arial"/>
          <w:szCs w:val="20"/>
        </w:rPr>
        <w:t>might be</w:t>
      </w:r>
      <w:r w:rsidR="00D73CCA" w:rsidRPr="004005B9">
        <w:rPr>
          <w:rFonts w:cs="Arial"/>
          <w:szCs w:val="20"/>
        </w:rPr>
        <w:t xml:space="preserve"> feasible</w:t>
      </w:r>
      <w:r w:rsidRPr="004005B9">
        <w:rPr>
          <w:rFonts w:cs="Arial"/>
          <w:szCs w:val="20"/>
        </w:rPr>
        <w:t>,</w:t>
      </w:r>
      <w:r w:rsidR="00D73CCA" w:rsidRPr="004005B9">
        <w:rPr>
          <w:rFonts w:cs="Arial"/>
          <w:szCs w:val="20"/>
        </w:rPr>
        <w:t xml:space="preserve"> definin</w:t>
      </w:r>
      <w:r w:rsidR="00357E51" w:rsidRPr="004005B9">
        <w:rPr>
          <w:rFonts w:cs="Arial"/>
          <w:szCs w:val="20"/>
        </w:rPr>
        <w:t xml:space="preserve">g a maximum time in the standard </w:t>
      </w:r>
      <w:r w:rsidR="00D35D1B">
        <w:rPr>
          <w:rFonts w:cs="Arial"/>
          <w:szCs w:val="20"/>
        </w:rPr>
        <w:t>does not seem practical</w:t>
      </w:r>
      <w:r w:rsidR="00357E51" w:rsidRPr="004005B9">
        <w:rPr>
          <w:rFonts w:cs="Arial"/>
          <w:szCs w:val="20"/>
        </w:rPr>
        <w:t xml:space="preserve"> </w:t>
      </w:r>
      <w:r w:rsidR="00E915A7" w:rsidRPr="004005B9">
        <w:rPr>
          <w:rFonts w:cs="Arial"/>
          <w:szCs w:val="20"/>
        </w:rPr>
        <w:t>since t</w:t>
      </w:r>
      <w:r w:rsidR="00645EBA" w:rsidRPr="004005B9">
        <w:rPr>
          <w:rFonts w:eastAsia="SimSun" w:cs="Arial"/>
          <w:szCs w:val="20"/>
          <w:lang w:eastAsia="zh-CN"/>
        </w:rPr>
        <w:t>he time duration for monitoring Msg2 response corresponding to multiple Msg1 transmissions depends on the following.</w:t>
      </w:r>
    </w:p>
    <w:p w14:paraId="2F831F48" w14:textId="77777777" w:rsidR="00645EBA" w:rsidRPr="004005B9" w:rsidRDefault="00645EBA" w:rsidP="00645EBA">
      <w:pPr>
        <w:pStyle w:val="ListParagraph"/>
        <w:numPr>
          <w:ilvl w:val="0"/>
          <w:numId w:val="30"/>
        </w:numPr>
        <w:spacing w:after="120"/>
        <w:rPr>
          <w:rFonts w:ascii="Arial" w:eastAsia="SimSun" w:hAnsi="Arial" w:cs="Arial"/>
          <w:sz w:val="20"/>
          <w:szCs w:val="20"/>
          <w:lang w:val="en-US" w:eastAsia="zh-CN"/>
        </w:rPr>
      </w:pPr>
      <w:r w:rsidRPr="004005B9">
        <w:rPr>
          <w:rFonts w:ascii="Arial" w:eastAsia="SimSun" w:hAnsi="Arial" w:cs="Arial"/>
          <w:sz w:val="20"/>
          <w:szCs w:val="20"/>
          <w:lang w:val="en-US" w:eastAsia="zh-CN"/>
        </w:rPr>
        <w:t>How many Msg1 time-frequency occasions are provided</w:t>
      </w:r>
    </w:p>
    <w:p w14:paraId="2D9BA6CF" w14:textId="0E8DED08" w:rsidR="00645EBA" w:rsidRPr="004005B9" w:rsidRDefault="00BA2F6A" w:rsidP="00951C09">
      <w:pPr>
        <w:pStyle w:val="ListParagraph"/>
        <w:numPr>
          <w:ilvl w:val="0"/>
          <w:numId w:val="30"/>
        </w:numPr>
        <w:spacing w:after="120"/>
        <w:rPr>
          <w:rFonts w:ascii="Arial" w:eastAsia="SimSun" w:hAnsi="Arial" w:cs="Arial"/>
          <w:sz w:val="20"/>
          <w:szCs w:val="20"/>
          <w:lang w:val="en-US" w:eastAsia="zh-CN"/>
        </w:rPr>
      </w:pPr>
      <w:r>
        <w:rPr>
          <w:rFonts w:ascii="Arial" w:eastAsia="SimSun" w:hAnsi="Arial" w:cs="Arial"/>
          <w:sz w:val="20"/>
          <w:szCs w:val="20"/>
          <w:lang w:val="en-US" w:eastAsia="zh-CN"/>
        </w:rPr>
        <w:t>Variable siz</w:t>
      </w:r>
      <w:r w:rsidR="00951C09">
        <w:rPr>
          <w:rFonts w:ascii="Arial" w:eastAsia="SimSun" w:hAnsi="Arial" w:cs="Arial"/>
          <w:sz w:val="20"/>
          <w:szCs w:val="20"/>
          <w:lang w:val="en-US" w:eastAsia="zh-CN"/>
        </w:rPr>
        <w:t>ed</w:t>
      </w:r>
      <w:r>
        <w:rPr>
          <w:rFonts w:ascii="Arial" w:eastAsia="SimSun" w:hAnsi="Arial" w:cs="Arial"/>
          <w:sz w:val="20"/>
          <w:szCs w:val="20"/>
          <w:lang w:val="en-US" w:eastAsia="zh-CN"/>
        </w:rPr>
        <w:t xml:space="preserve"> Msg2s</w:t>
      </w:r>
      <w:r w:rsidR="00D247DF">
        <w:rPr>
          <w:rFonts w:ascii="Arial" w:eastAsia="SimSun" w:hAnsi="Arial" w:cs="Arial"/>
          <w:sz w:val="20"/>
          <w:szCs w:val="20"/>
          <w:lang w:val="en-US" w:eastAsia="zh-CN"/>
        </w:rPr>
        <w:t>- Msg2 s</w:t>
      </w:r>
      <w:r w:rsidR="005B344E">
        <w:rPr>
          <w:rFonts w:ascii="Arial" w:eastAsia="SimSun" w:hAnsi="Arial" w:cs="Arial"/>
          <w:sz w:val="20"/>
          <w:szCs w:val="20"/>
          <w:lang w:val="en-US" w:eastAsia="zh-CN"/>
        </w:rPr>
        <w:t>ize can be variable based on the modulation format, bit-level repetitions</w:t>
      </w:r>
      <w:r w:rsidR="00951C09">
        <w:rPr>
          <w:rFonts w:ascii="Arial" w:eastAsia="SimSun" w:hAnsi="Arial" w:cs="Arial"/>
          <w:sz w:val="20"/>
          <w:szCs w:val="20"/>
          <w:lang w:val="en-US" w:eastAsia="zh-CN"/>
        </w:rPr>
        <w:t xml:space="preserve">, support for MAC CEs, etc. </w:t>
      </w:r>
      <w:r w:rsidR="003C275E" w:rsidRPr="004005B9">
        <w:rPr>
          <w:rFonts w:ascii="Arial" w:eastAsia="SimSun" w:hAnsi="Arial" w:cs="Arial"/>
          <w:sz w:val="20"/>
          <w:szCs w:val="20"/>
          <w:lang w:val="en-US" w:eastAsia="zh-CN"/>
        </w:rPr>
        <w:t>Msg2 size can also be different based on how many Msg2s are fitted into one PRDCH transmission by the reader.</w:t>
      </w:r>
    </w:p>
    <w:p w14:paraId="475B1117" w14:textId="0E36B9AE" w:rsidR="00645EBA" w:rsidRPr="004005B9" w:rsidRDefault="00645EBA" w:rsidP="00645EBA">
      <w:pPr>
        <w:spacing w:after="120" w:line="259" w:lineRule="auto"/>
        <w:jc w:val="both"/>
        <w:rPr>
          <w:rFonts w:ascii="Arial" w:eastAsia="SimSun" w:hAnsi="Arial" w:cs="Arial"/>
          <w:sz w:val="20"/>
          <w:szCs w:val="20"/>
          <w:lang w:eastAsia="zh-CN"/>
        </w:rPr>
      </w:pPr>
      <w:r w:rsidRPr="004005B9">
        <w:rPr>
          <w:rFonts w:ascii="Arial" w:eastAsia="SimSun" w:hAnsi="Arial" w:cs="Arial"/>
          <w:sz w:val="20"/>
          <w:szCs w:val="20"/>
          <w:lang w:eastAsia="zh-CN"/>
        </w:rPr>
        <w:t xml:space="preserve">Considering these aspects, predefining </w:t>
      </w:r>
      <w:r w:rsidR="00B347DF" w:rsidRPr="004005B9">
        <w:rPr>
          <w:rFonts w:ascii="Arial" w:eastAsia="SimSun" w:hAnsi="Arial" w:cs="Arial"/>
          <w:sz w:val="20"/>
          <w:szCs w:val="20"/>
          <w:lang w:eastAsia="zh-CN"/>
        </w:rPr>
        <w:t>a monitoring time</w:t>
      </w:r>
      <w:r w:rsidRPr="004005B9">
        <w:rPr>
          <w:rFonts w:ascii="Arial" w:eastAsia="SimSun" w:hAnsi="Arial" w:cs="Arial"/>
          <w:sz w:val="20"/>
          <w:szCs w:val="20"/>
          <w:lang w:eastAsia="zh-CN"/>
        </w:rPr>
        <w:t xml:space="preserve"> duration for Msg2 does not seem </w:t>
      </w:r>
      <w:r w:rsidR="00AE44F8">
        <w:rPr>
          <w:rFonts w:ascii="Arial" w:eastAsia="SimSun" w:hAnsi="Arial" w:cs="Arial"/>
          <w:sz w:val="20"/>
          <w:szCs w:val="20"/>
          <w:lang w:eastAsia="zh-CN"/>
        </w:rPr>
        <w:t>practical</w:t>
      </w:r>
      <w:r w:rsidRPr="004005B9">
        <w:rPr>
          <w:rFonts w:ascii="Arial" w:eastAsia="SimSun" w:hAnsi="Arial" w:cs="Arial"/>
          <w:sz w:val="20"/>
          <w:szCs w:val="20"/>
          <w:lang w:eastAsia="zh-CN"/>
        </w:rPr>
        <w:t>. If the time duration to monitor is provided as part of R2D triggering random access, e.g., paging message, then the Msg2 TB size will have to be fixed</w:t>
      </w:r>
      <w:r w:rsidR="00440AB4">
        <w:rPr>
          <w:rFonts w:ascii="Arial" w:eastAsia="SimSun" w:hAnsi="Arial" w:cs="Arial"/>
          <w:sz w:val="20"/>
          <w:szCs w:val="20"/>
          <w:lang w:eastAsia="zh-CN"/>
        </w:rPr>
        <w:t xml:space="preserve">, irrespective of </w:t>
      </w:r>
      <w:r w:rsidR="00F1670A">
        <w:rPr>
          <w:rFonts w:ascii="Arial" w:eastAsia="SimSun" w:hAnsi="Arial" w:cs="Arial"/>
          <w:sz w:val="20"/>
          <w:szCs w:val="20"/>
          <w:lang w:eastAsia="zh-CN"/>
        </w:rPr>
        <w:t>number of Msg1 responses</w:t>
      </w:r>
      <w:r w:rsidRPr="004005B9">
        <w:rPr>
          <w:rFonts w:ascii="Arial" w:eastAsia="SimSun" w:hAnsi="Arial" w:cs="Arial"/>
          <w:sz w:val="20"/>
          <w:szCs w:val="20"/>
          <w:lang w:eastAsia="zh-CN"/>
        </w:rPr>
        <w:t xml:space="preserve">. </w:t>
      </w:r>
      <w:r w:rsidR="00072A6A">
        <w:rPr>
          <w:rFonts w:ascii="Arial" w:eastAsia="SimSun" w:hAnsi="Arial" w:cs="Arial"/>
          <w:sz w:val="20"/>
          <w:szCs w:val="20"/>
          <w:lang w:eastAsia="zh-CN"/>
        </w:rPr>
        <w:t>If needed, t</w:t>
      </w:r>
      <w:r w:rsidRPr="004005B9">
        <w:rPr>
          <w:rFonts w:ascii="Arial" w:eastAsia="SimSun" w:hAnsi="Arial" w:cs="Arial"/>
          <w:sz w:val="20"/>
          <w:szCs w:val="20"/>
          <w:lang w:eastAsia="zh-CN"/>
        </w:rPr>
        <w:t>he option that provides best configurability in such a case is to indicate this as part of L1 control information</w:t>
      </w:r>
      <w:r w:rsidR="00945905">
        <w:rPr>
          <w:rFonts w:ascii="Arial" w:eastAsia="SimSun" w:hAnsi="Arial" w:cs="Arial"/>
          <w:sz w:val="20"/>
          <w:szCs w:val="20"/>
          <w:lang w:eastAsia="zh-CN"/>
        </w:rPr>
        <w:t xml:space="preserve"> in R2D </w:t>
      </w:r>
      <w:r w:rsidR="003F670D">
        <w:rPr>
          <w:rFonts w:ascii="Arial" w:eastAsia="SimSun" w:hAnsi="Arial" w:cs="Arial"/>
          <w:sz w:val="20"/>
          <w:szCs w:val="20"/>
          <w:lang w:eastAsia="zh-CN"/>
        </w:rPr>
        <w:t>preceding Msg2</w:t>
      </w:r>
      <w:r w:rsidR="00945905">
        <w:rPr>
          <w:rFonts w:ascii="Arial" w:eastAsia="SimSun" w:hAnsi="Arial" w:cs="Arial"/>
          <w:sz w:val="20"/>
          <w:szCs w:val="20"/>
          <w:lang w:eastAsia="zh-CN"/>
        </w:rPr>
        <w:t xml:space="preserve"> transmissions</w:t>
      </w:r>
      <w:r w:rsidRPr="004005B9">
        <w:rPr>
          <w:rFonts w:ascii="Arial" w:eastAsia="SimSun" w:hAnsi="Arial" w:cs="Arial"/>
          <w:sz w:val="20"/>
          <w:szCs w:val="20"/>
          <w:lang w:eastAsia="zh-CN"/>
        </w:rPr>
        <w:t>.</w:t>
      </w:r>
    </w:p>
    <w:p w14:paraId="0BAB7A8C" w14:textId="77777777" w:rsidR="00645EBA" w:rsidRPr="004005B9" w:rsidRDefault="00645EBA" w:rsidP="00645EBA">
      <w:pPr>
        <w:spacing w:after="120" w:line="259" w:lineRule="auto"/>
        <w:jc w:val="both"/>
        <w:rPr>
          <w:rFonts w:ascii="Arial" w:eastAsia="SimSun" w:hAnsi="Arial" w:cs="Arial"/>
          <w:sz w:val="20"/>
          <w:szCs w:val="20"/>
          <w:lang w:eastAsia="zh-CN"/>
        </w:rPr>
      </w:pPr>
      <w:r w:rsidRPr="004005B9">
        <w:rPr>
          <w:rFonts w:ascii="Arial" w:eastAsia="SimSun" w:hAnsi="Arial" w:cs="Arial"/>
          <w:sz w:val="20"/>
          <w:szCs w:val="20"/>
          <w:lang w:eastAsia="zh-CN"/>
        </w:rPr>
        <w:t>Therefore, we propose the following.</w:t>
      </w:r>
    </w:p>
    <w:p w14:paraId="7053909C" w14:textId="45F30E24" w:rsidR="00645EBA" w:rsidRDefault="00917A7A" w:rsidP="00534F3C">
      <w:pPr>
        <w:pStyle w:val="Proposal"/>
        <w:numPr>
          <w:ilvl w:val="0"/>
          <w:numId w:val="2"/>
        </w:numPr>
        <w:tabs>
          <w:tab w:val="clear" w:pos="4706"/>
          <w:tab w:val="num" w:pos="1701"/>
        </w:tabs>
        <w:ind w:left="1701" w:hanging="1701"/>
        <w:jc w:val="left"/>
      </w:pPr>
      <w:bookmarkStart w:id="42" w:name="_Toc194074249"/>
      <w:r>
        <w:t>T</w:t>
      </w:r>
      <w:r w:rsidR="00645EBA">
        <w:t>he time duration for monitoring Msg2 in response to multiple Msg1 transmissions</w:t>
      </w:r>
      <w:r w:rsidR="00470C5F">
        <w:t xml:space="preserve"> can be</w:t>
      </w:r>
      <w:r w:rsidR="00645EBA">
        <w:t xml:space="preserve"> indicate</w:t>
      </w:r>
      <w:r w:rsidR="00470C5F">
        <w:t>d</w:t>
      </w:r>
      <w:r w:rsidR="00645EBA">
        <w:t xml:space="preserve"> as part of L1</w:t>
      </w:r>
      <w:r w:rsidR="00645EBA" w:rsidRPr="00BD5299">
        <w:t xml:space="preserve"> </w:t>
      </w:r>
      <w:r w:rsidR="00645EBA">
        <w:t>control information preceding the Msg2 transmissions.</w:t>
      </w:r>
      <w:bookmarkEnd w:id="42"/>
    </w:p>
    <w:p w14:paraId="32560C6D" w14:textId="44808038" w:rsidR="00917A7A" w:rsidRDefault="00917A7A" w:rsidP="00534F3C">
      <w:pPr>
        <w:pStyle w:val="Proposal"/>
        <w:numPr>
          <w:ilvl w:val="0"/>
          <w:numId w:val="2"/>
        </w:numPr>
        <w:tabs>
          <w:tab w:val="clear" w:pos="4706"/>
          <w:tab w:val="num" w:pos="1701"/>
        </w:tabs>
        <w:ind w:left="1701" w:hanging="1701"/>
        <w:jc w:val="left"/>
      </w:pPr>
      <w:bookmarkStart w:id="43" w:name="_Toc194074250"/>
      <w:r>
        <w:t xml:space="preserve">A time monitoring window for monitoring L1 control information </w:t>
      </w:r>
      <w:r w:rsidR="004753FC">
        <w:t xml:space="preserve">preceding Msg2 transmissions </w:t>
      </w:r>
      <w:r>
        <w:t>may be spec</w:t>
      </w:r>
      <w:r w:rsidR="0049485C">
        <w:t>ified</w:t>
      </w:r>
      <w:r w:rsidR="004753FC">
        <w:t xml:space="preserve"> instead of</w:t>
      </w:r>
      <w:r w:rsidR="00FE2042">
        <w:t xml:space="preserve"> a Msg2 monitoring window</w:t>
      </w:r>
      <w:bookmarkEnd w:id="43"/>
    </w:p>
    <w:p w14:paraId="45D0608A" w14:textId="77777777" w:rsidR="00B3533F" w:rsidRDefault="00B3533F" w:rsidP="00B3533F">
      <w:pPr>
        <w:pStyle w:val="0Maintext"/>
      </w:pPr>
    </w:p>
    <w:p w14:paraId="359567C5" w14:textId="1DE47213" w:rsidR="00B3533F" w:rsidRPr="008E0E38" w:rsidRDefault="00B3533F" w:rsidP="008E0E38">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7B256E">
        <w:rPr>
          <w:rFonts w:ascii="Arial" w:eastAsia="SimSun" w:hAnsi="Arial" w:cs="Times New Roman"/>
          <w:sz w:val="32"/>
          <w:szCs w:val="20"/>
        </w:rPr>
        <w:t>2.</w:t>
      </w:r>
      <w:r w:rsidR="008E0E38">
        <w:rPr>
          <w:rFonts w:ascii="Arial" w:eastAsia="SimSun" w:hAnsi="Arial" w:cs="Times New Roman"/>
          <w:sz w:val="32"/>
          <w:szCs w:val="20"/>
        </w:rPr>
        <w:t>4</w:t>
      </w:r>
      <w:r w:rsidR="008E0E38" w:rsidRPr="00811C6E">
        <w:rPr>
          <w:rFonts w:ascii="Arial" w:eastAsia="SimSun" w:hAnsi="Arial" w:cs="Times New Roman"/>
          <w:sz w:val="32"/>
          <w:szCs w:val="20"/>
        </w:rPr>
        <w:tab/>
      </w:r>
      <w:r w:rsidRPr="007B256E">
        <w:rPr>
          <w:rFonts w:ascii="Arial" w:eastAsia="SimSun" w:hAnsi="Arial" w:cs="Times New Roman"/>
          <w:sz w:val="32"/>
          <w:szCs w:val="20"/>
        </w:rPr>
        <w:t>Resource allocation for Msg3</w:t>
      </w:r>
    </w:p>
    <w:p w14:paraId="59DF4EBF" w14:textId="77777777" w:rsidR="002A1749" w:rsidRDefault="002A1749" w:rsidP="00B3533F">
      <w:pPr>
        <w:pStyle w:val="0Maintext"/>
      </w:pPr>
    </w:p>
    <w:p w14:paraId="427F194A" w14:textId="5F124B03" w:rsidR="002A1749" w:rsidRPr="00EF5F38" w:rsidRDefault="002A1749" w:rsidP="00146C50">
      <w:pPr>
        <w:pStyle w:val="Heading3"/>
      </w:pPr>
      <w:r w:rsidRPr="00EF5F38">
        <w:t xml:space="preserve">Scheduling </w:t>
      </w:r>
      <w:r w:rsidR="00A57BF6" w:rsidRPr="00EF5F38">
        <w:t>of</w:t>
      </w:r>
      <w:r w:rsidRPr="00EF5F38">
        <w:t xml:space="preserve"> Msg3 </w:t>
      </w:r>
    </w:p>
    <w:p w14:paraId="0A18B57B" w14:textId="77777777" w:rsidR="00926BD7" w:rsidRDefault="00926BD7" w:rsidP="00B3533F">
      <w:pPr>
        <w:pStyle w:val="0Maintext"/>
        <w:rPr>
          <w:u w:val="single"/>
        </w:rPr>
      </w:pPr>
    </w:p>
    <w:p w14:paraId="4C838CE5" w14:textId="39E2B8BD" w:rsidR="00926BD7" w:rsidRDefault="00926BD7" w:rsidP="00B3533F">
      <w:pPr>
        <w:pStyle w:val="0Maintext"/>
        <w:rPr>
          <w:rFonts w:cs="Arial"/>
          <w:szCs w:val="20"/>
        </w:rPr>
      </w:pPr>
      <w:r w:rsidRPr="00926BD7">
        <w:rPr>
          <w:rFonts w:cs="Arial"/>
          <w:szCs w:val="20"/>
        </w:rPr>
        <w:t>RAN1#120</w:t>
      </w:r>
      <w:r>
        <w:rPr>
          <w:rFonts w:cs="Arial"/>
          <w:szCs w:val="20"/>
        </w:rPr>
        <w:t xml:space="preserve"> </w:t>
      </w:r>
      <w:r w:rsidR="00A57BF6">
        <w:rPr>
          <w:rFonts w:cs="Arial"/>
          <w:szCs w:val="20"/>
        </w:rPr>
        <w:t xml:space="preserve">made the following agreements </w:t>
      </w:r>
      <w:r w:rsidR="00705A1B">
        <w:rPr>
          <w:rFonts w:cs="Arial"/>
          <w:szCs w:val="20"/>
        </w:rPr>
        <w:t>related to scheduling the frequency resource for</w:t>
      </w:r>
      <w:r w:rsidR="00A57BF6">
        <w:rPr>
          <w:rFonts w:cs="Arial"/>
          <w:szCs w:val="20"/>
        </w:rPr>
        <w:t xml:space="preserve"> Msg3</w:t>
      </w:r>
      <w:r w:rsidR="00705A1B">
        <w:rPr>
          <w:rFonts w:cs="Arial"/>
          <w:szCs w:val="20"/>
        </w:rPr>
        <w:t>.</w:t>
      </w:r>
    </w:p>
    <w:p w14:paraId="7DAF7BCE" w14:textId="77777777" w:rsidR="00627985" w:rsidRDefault="00627985" w:rsidP="00627985">
      <w:pPr>
        <w:pStyle w:val="0Maintext"/>
        <w:rPr>
          <w:u w:val="single"/>
        </w:rPr>
      </w:pPr>
    </w:p>
    <w:p w14:paraId="502D81C0" w14:textId="77777777" w:rsidR="00627985" w:rsidRPr="00813451" w:rsidRDefault="00627985" w:rsidP="002D3095">
      <w:pPr>
        <w:pBdr>
          <w:top w:val="single" w:sz="4" w:space="1" w:color="auto"/>
          <w:left w:val="single" w:sz="4" w:space="4" w:color="auto"/>
          <w:bottom w:val="single" w:sz="4" w:space="1" w:color="auto"/>
          <w:right w:val="single" w:sz="4" w:space="4" w:color="auto"/>
        </w:pBdr>
        <w:adjustRightInd w:val="0"/>
        <w:snapToGrid w:val="0"/>
        <w:rPr>
          <w:rFonts w:ascii="Times New Roman" w:eastAsia="DengXian" w:hAnsi="Times New Roman"/>
          <w:bCs/>
          <w:sz w:val="20"/>
          <w:szCs w:val="20"/>
          <w:lang w:eastAsia="zh-CN"/>
        </w:rPr>
      </w:pPr>
      <w:r w:rsidRPr="00813451">
        <w:rPr>
          <w:rFonts w:ascii="Times New Roman" w:eastAsia="DengXian" w:hAnsi="Times New Roman"/>
          <w:bCs/>
          <w:sz w:val="20"/>
          <w:szCs w:val="20"/>
          <w:highlight w:val="green"/>
          <w:lang w:eastAsia="zh-CN"/>
        </w:rPr>
        <w:t>Agreement</w:t>
      </w:r>
    </w:p>
    <w:p w14:paraId="73886ADE" w14:textId="6DE7309A" w:rsidR="00627985" w:rsidRPr="00813451" w:rsidRDefault="00627985" w:rsidP="002D3095">
      <w:pPr>
        <w:pBdr>
          <w:top w:val="single" w:sz="4" w:space="1" w:color="auto"/>
          <w:left w:val="single" w:sz="4" w:space="4" w:color="auto"/>
          <w:bottom w:val="single" w:sz="4" w:space="1" w:color="auto"/>
          <w:right w:val="single" w:sz="4" w:space="4" w:color="auto"/>
        </w:pBdr>
        <w:adjustRightInd w:val="0"/>
        <w:snapToGrid w:val="0"/>
        <w:rPr>
          <w:rFonts w:ascii="Times New Roman" w:eastAsia="DengXian" w:hAnsi="Times New Roman"/>
          <w:bCs/>
          <w:sz w:val="20"/>
          <w:szCs w:val="20"/>
          <w:lang w:eastAsia="zh-CN"/>
        </w:rPr>
      </w:pPr>
      <w:r w:rsidRPr="00813451">
        <w:rPr>
          <w:rFonts w:ascii="Times New Roman" w:eastAsia="DengXian" w:hAnsi="Times New Roman"/>
          <w:bCs/>
          <w:sz w:val="20"/>
          <w:szCs w:val="20"/>
          <w:lang w:eastAsia="zh-CN"/>
        </w:rPr>
        <w:lastRenderedPageBreak/>
        <w:t>Support FDMA of D2R transmissions for Msg3 from multiple devices in response to a PRDCH for Msg2 transmission corresponding to multiple Msg1 during access procedure.</w:t>
      </w:r>
    </w:p>
    <w:p w14:paraId="5378B9D0" w14:textId="77777777" w:rsidR="00627985" w:rsidRPr="00813451" w:rsidRDefault="00627985" w:rsidP="002D3095">
      <w:pPr>
        <w:pBdr>
          <w:top w:val="single" w:sz="4" w:space="1" w:color="auto"/>
          <w:left w:val="single" w:sz="4" w:space="4" w:color="auto"/>
          <w:bottom w:val="single" w:sz="4" w:space="1" w:color="auto"/>
          <w:right w:val="single" w:sz="4" w:space="4" w:color="auto"/>
        </w:pBdr>
        <w:adjustRightInd w:val="0"/>
        <w:snapToGrid w:val="0"/>
        <w:rPr>
          <w:rFonts w:ascii="Times New Roman" w:eastAsia="DengXian" w:hAnsi="Times New Roman"/>
          <w:bCs/>
          <w:sz w:val="20"/>
          <w:szCs w:val="20"/>
          <w:lang w:eastAsia="zh-CN"/>
        </w:rPr>
      </w:pPr>
      <w:r w:rsidRPr="00813451">
        <w:rPr>
          <w:rFonts w:ascii="Times New Roman" w:eastAsia="DengXian" w:hAnsi="Times New Roman"/>
          <w:bCs/>
          <w:sz w:val="20"/>
          <w:szCs w:val="20"/>
          <w:highlight w:val="green"/>
          <w:lang w:eastAsia="zh-CN"/>
        </w:rPr>
        <w:t>Agreement</w:t>
      </w:r>
    </w:p>
    <w:p w14:paraId="597D4172" w14:textId="77777777" w:rsidR="00627985" w:rsidRPr="00813451" w:rsidRDefault="00627985" w:rsidP="002D3095">
      <w:pPr>
        <w:pBdr>
          <w:top w:val="single" w:sz="4" w:space="1" w:color="auto"/>
          <w:left w:val="single" w:sz="4" w:space="4" w:color="auto"/>
          <w:bottom w:val="single" w:sz="4" w:space="1" w:color="auto"/>
          <w:right w:val="single" w:sz="4" w:space="4" w:color="auto"/>
        </w:pBdr>
        <w:adjustRightInd w:val="0"/>
        <w:snapToGrid w:val="0"/>
        <w:rPr>
          <w:rFonts w:ascii="Times New Roman" w:eastAsia="DengXian" w:hAnsi="Times New Roman"/>
          <w:bCs/>
          <w:sz w:val="20"/>
          <w:szCs w:val="20"/>
          <w:lang w:eastAsia="zh-CN"/>
        </w:rPr>
      </w:pPr>
      <w:r w:rsidRPr="00813451">
        <w:rPr>
          <w:rFonts w:ascii="Times New Roman" w:eastAsia="DengXian" w:hAnsi="Times New Roman"/>
          <w:bCs/>
          <w:sz w:val="20"/>
          <w:szCs w:val="20"/>
          <w:lang w:eastAsia="zh-CN"/>
        </w:rPr>
        <w:t xml:space="preserve">Support the following option(s) for frequency domain resource for Msg3 transmission: </w:t>
      </w:r>
    </w:p>
    <w:p w14:paraId="354486EF" w14:textId="77777777" w:rsidR="00627985" w:rsidRPr="00813451" w:rsidRDefault="00627985" w:rsidP="002D3095">
      <w:pPr>
        <w:pStyle w:val="ListParagraph"/>
        <w:numPr>
          <w:ilvl w:val="0"/>
          <w:numId w:val="23"/>
        </w:numPr>
        <w:pBdr>
          <w:top w:val="single" w:sz="4" w:space="1" w:color="auto"/>
          <w:left w:val="single" w:sz="4" w:space="4" w:color="auto"/>
          <w:bottom w:val="single" w:sz="4" w:space="1" w:color="auto"/>
          <w:right w:val="single" w:sz="4" w:space="4" w:color="auto"/>
        </w:pBdr>
        <w:adjustRightInd w:val="0"/>
        <w:snapToGrid w:val="0"/>
        <w:spacing w:line="240" w:lineRule="auto"/>
        <w:contextualSpacing/>
        <w:rPr>
          <w:rFonts w:ascii="Times New Roman" w:eastAsia="DengXian" w:hAnsi="Times New Roman"/>
          <w:iCs/>
          <w:sz w:val="20"/>
          <w:szCs w:val="20"/>
          <w:lang w:eastAsia="zh-CN"/>
        </w:rPr>
      </w:pPr>
      <w:r w:rsidRPr="00813451">
        <w:rPr>
          <w:rFonts w:ascii="Times New Roman" w:eastAsia="DengXian" w:hAnsi="Times New Roman"/>
          <w:bCs/>
          <w:sz w:val="20"/>
          <w:szCs w:val="20"/>
          <w:lang w:eastAsia="zh-CN"/>
        </w:rPr>
        <w:t>Option 2: The frequency domain resource for Msg3 can be determined based on explicit indication in the PRDCH for Msg2 transmission for one or multiples devices.</w:t>
      </w:r>
    </w:p>
    <w:p w14:paraId="20F95478" w14:textId="77777777" w:rsidR="00627985" w:rsidRPr="00813451" w:rsidRDefault="00627985" w:rsidP="002D3095">
      <w:pPr>
        <w:pStyle w:val="ListParagraph"/>
        <w:numPr>
          <w:ilvl w:val="0"/>
          <w:numId w:val="23"/>
        </w:numPr>
        <w:pBdr>
          <w:top w:val="single" w:sz="4" w:space="1" w:color="auto"/>
          <w:left w:val="single" w:sz="4" w:space="4" w:color="auto"/>
          <w:bottom w:val="single" w:sz="4" w:space="1" w:color="auto"/>
          <w:right w:val="single" w:sz="4" w:space="4" w:color="auto"/>
        </w:pBdr>
        <w:adjustRightInd w:val="0"/>
        <w:snapToGrid w:val="0"/>
        <w:spacing w:line="240" w:lineRule="auto"/>
        <w:contextualSpacing/>
        <w:rPr>
          <w:rFonts w:ascii="Times New Roman" w:eastAsia="DengXian" w:hAnsi="Times New Roman"/>
          <w:iCs/>
          <w:sz w:val="20"/>
          <w:szCs w:val="20"/>
          <w:lang w:eastAsia="zh-CN"/>
        </w:rPr>
      </w:pPr>
      <w:r w:rsidRPr="00813451">
        <w:rPr>
          <w:rFonts w:ascii="Times New Roman" w:eastAsia="DengXian" w:hAnsi="Times New Roman"/>
          <w:iCs/>
          <w:sz w:val="20"/>
          <w:szCs w:val="20"/>
          <w:lang w:eastAsia="zh-CN"/>
        </w:rPr>
        <w:t>FFS: support option 1 as a default if PRDCH does not provide the indication or based on a rule</w:t>
      </w:r>
    </w:p>
    <w:p w14:paraId="5743C5CA" w14:textId="69464946" w:rsidR="00A57BF6" w:rsidRPr="00813451" w:rsidRDefault="00627985" w:rsidP="002D3095">
      <w:pPr>
        <w:pStyle w:val="ListParagraph"/>
        <w:numPr>
          <w:ilvl w:val="1"/>
          <w:numId w:val="23"/>
        </w:numPr>
        <w:pBdr>
          <w:top w:val="single" w:sz="4" w:space="1" w:color="auto"/>
          <w:left w:val="single" w:sz="4" w:space="26" w:color="auto"/>
          <w:bottom w:val="single" w:sz="4" w:space="1" w:color="auto"/>
          <w:right w:val="single" w:sz="4" w:space="4" w:color="auto"/>
        </w:pBdr>
        <w:adjustRightInd w:val="0"/>
        <w:snapToGrid w:val="0"/>
        <w:spacing w:line="240" w:lineRule="auto"/>
        <w:contextualSpacing/>
        <w:rPr>
          <w:rFonts w:ascii="Times New Roman" w:eastAsia="DengXian" w:hAnsi="Times New Roman"/>
          <w:iCs/>
          <w:sz w:val="20"/>
          <w:szCs w:val="20"/>
          <w:lang w:eastAsia="zh-CN"/>
        </w:rPr>
      </w:pPr>
      <w:r w:rsidRPr="00813451">
        <w:rPr>
          <w:rFonts w:ascii="Times New Roman" w:eastAsia="DengXian" w:hAnsi="Times New Roman"/>
          <w:iCs/>
          <w:sz w:val="20"/>
          <w:szCs w:val="20"/>
          <w:lang w:eastAsia="zh-CN"/>
        </w:rPr>
        <w:t xml:space="preserve">Option 1: the </w:t>
      </w:r>
      <w:r w:rsidRPr="00813451">
        <w:rPr>
          <w:rFonts w:ascii="Times New Roman" w:eastAsia="DengXian" w:hAnsi="Times New Roman"/>
          <w:bCs/>
          <w:sz w:val="20"/>
          <w:szCs w:val="20"/>
          <w:lang w:eastAsia="zh-CN"/>
        </w:rPr>
        <w:t>frequency domain resource for Msg3 reuses the frequency domain resource for Msg1 for the same device</w:t>
      </w:r>
    </w:p>
    <w:p w14:paraId="09E77312" w14:textId="77777777" w:rsidR="00A57BF6" w:rsidRDefault="00A57BF6" w:rsidP="00B3533F">
      <w:pPr>
        <w:pStyle w:val="0Maintext"/>
        <w:rPr>
          <w:rFonts w:cs="Arial"/>
          <w:szCs w:val="20"/>
        </w:rPr>
      </w:pPr>
    </w:p>
    <w:p w14:paraId="25DE5FE1" w14:textId="1EA8EF4A" w:rsidR="006E2882" w:rsidRDefault="00B47340" w:rsidP="006E2882">
      <w:pPr>
        <w:pStyle w:val="0Maintext"/>
        <w:rPr>
          <w:rFonts w:cs="Arial"/>
          <w:szCs w:val="20"/>
        </w:rPr>
      </w:pPr>
      <w:r w:rsidRPr="003F6AAD">
        <w:rPr>
          <w:rFonts w:cs="Arial"/>
          <w:szCs w:val="20"/>
        </w:rPr>
        <w:t xml:space="preserve">Based on this Option 2 seems to </w:t>
      </w:r>
      <w:r w:rsidR="00A6215A" w:rsidRPr="003F6AAD">
        <w:rPr>
          <w:rFonts w:cs="Arial"/>
          <w:szCs w:val="20"/>
        </w:rPr>
        <w:t xml:space="preserve">suggest a </w:t>
      </w:r>
      <w:r w:rsidR="002A1749" w:rsidRPr="003F6AAD">
        <w:rPr>
          <w:rFonts w:cs="Arial"/>
          <w:szCs w:val="20"/>
        </w:rPr>
        <w:t xml:space="preserve">RAR like scheduling with Msg2 containing </w:t>
      </w:r>
      <w:r w:rsidR="00146B69" w:rsidRPr="003F6AAD">
        <w:rPr>
          <w:rFonts w:cs="Arial"/>
          <w:szCs w:val="20"/>
        </w:rPr>
        <w:t>the scheduling information for Msg3</w:t>
      </w:r>
      <w:r w:rsidR="00D7366D" w:rsidRPr="003F6AAD">
        <w:rPr>
          <w:rFonts w:cs="Arial"/>
          <w:szCs w:val="20"/>
        </w:rPr>
        <w:t xml:space="preserve">. </w:t>
      </w:r>
      <w:r w:rsidR="006E2882" w:rsidRPr="003F6AAD">
        <w:rPr>
          <w:rFonts w:cs="Arial"/>
          <w:szCs w:val="20"/>
        </w:rPr>
        <w:t xml:space="preserve">As we state in proposal </w:t>
      </w:r>
      <w:r w:rsidR="00FC1A76" w:rsidRPr="003F6AAD">
        <w:rPr>
          <w:rFonts w:cs="Arial"/>
          <w:szCs w:val="20"/>
        </w:rPr>
        <w:t>3, for the scheduling of FDMA with a reader configured bandwidth, data rate and a</w:t>
      </w:r>
      <w:r w:rsidR="00BB2920" w:rsidRPr="003F6AAD">
        <w:rPr>
          <w:rFonts w:cs="Arial"/>
          <w:szCs w:val="20"/>
        </w:rPr>
        <w:t xml:space="preserve"> specific frequency shift, the reader needs to implicitly or explicitly indicate to the device the required D2R chip level duration as well as the </w:t>
      </w:r>
      <w:r w:rsidR="003F6AAD" w:rsidRPr="003F6AAD">
        <w:rPr>
          <w:rFonts w:cs="Arial"/>
          <w:szCs w:val="20"/>
        </w:rPr>
        <w:t xml:space="preserve">chip-level </w:t>
      </w:r>
      <w:r w:rsidR="00BB2920" w:rsidRPr="003F6AAD">
        <w:rPr>
          <w:rFonts w:cs="Arial"/>
          <w:szCs w:val="20"/>
        </w:rPr>
        <w:t xml:space="preserve">repetition rate </w:t>
      </w:r>
      <w:r w:rsidR="003F6AAD" w:rsidRPr="003F6AAD">
        <w:rPr>
          <w:rFonts w:cs="Arial"/>
          <w:szCs w:val="20"/>
        </w:rPr>
        <w:t>R</w:t>
      </w:r>
      <w:r w:rsidR="00892358">
        <w:rPr>
          <w:rFonts w:cs="Arial"/>
          <w:szCs w:val="20"/>
        </w:rPr>
        <w:t>.</w:t>
      </w:r>
    </w:p>
    <w:p w14:paraId="1B2A120C" w14:textId="77777777" w:rsidR="00892358" w:rsidRDefault="00892358" w:rsidP="006E2882">
      <w:pPr>
        <w:pStyle w:val="0Maintext"/>
        <w:rPr>
          <w:rFonts w:cs="Arial"/>
          <w:szCs w:val="20"/>
        </w:rPr>
      </w:pPr>
    </w:p>
    <w:p w14:paraId="6A016CDE" w14:textId="389FE05C" w:rsidR="00892358" w:rsidRPr="003F0D61" w:rsidRDefault="00892358" w:rsidP="006E2882">
      <w:pPr>
        <w:pStyle w:val="Proposal"/>
        <w:numPr>
          <w:ilvl w:val="0"/>
          <w:numId w:val="2"/>
        </w:numPr>
        <w:tabs>
          <w:tab w:val="clear" w:pos="4706"/>
          <w:tab w:val="num" w:pos="1701"/>
        </w:tabs>
        <w:ind w:left="1701" w:hanging="1701"/>
        <w:jc w:val="left"/>
        <w:rPr>
          <w:rFonts w:cs="Arial"/>
        </w:rPr>
      </w:pPr>
      <w:bookmarkStart w:id="44" w:name="_Toc194074251"/>
      <w:r w:rsidRPr="003F0D61">
        <w:rPr>
          <w:rFonts w:cs="Arial"/>
          <w:szCs w:val="20"/>
        </w:rPr>
        <w:t>FDMA resource scheduling for Msg3</w:t>
      </w:r>
      <w:r w:rsidR="00B228FC" w:rsidRPr="003F0D61">
        <w:rPr>
          <w:rFonts w:cs="Arial"/>
          <w:szCs w:val="20"/>
        </w:rPr>
        <w:t xml:space="preserve"> </w:t>
      </w:r>
      <w:r w:rsidR="0070776B">
        <w:rPr>
          <w:rFonts w:cs="Arial"/>
          <w:szCs w:val="20"/>
        </w:rPr>
        <w:t>with</w:t>
      </w:r>
      <w:r w:rsidR="00B228FC" w:rsidRPr="003F0D61">
        <w:rPr>
          <w:rFonts w:cs="Arial"/>
          <w:szCs w:val="20"/>
        </w:rPr>
        <w:t>in</w:t>
      </w:r>
      <w:r w:rsidR="0070776B">
        <w:rPr>
          <w:rFonts w:cs="Arial"/>
          <w:szCs w:val="20"/>
        </w:rPr>
        <w:t xml:space="preserve"> the</w:t>
      </w:r>
      <w:r w:rsidR="00B228FC" w:rsidRPr="003F0D61">
        <w:rPr>
          <w:rFonts w:cs="Arial"/>
          <w:szCs w:val="20"/>
        </w:rPr>
        <w:t xml:space="preserve"> PRDCH for Msg2 transmission contains at</w:t>
      </w:r>
      <w:r w:rsidR="003F0D61">
        <w:rPr>
          <w:rFonts w:cs="Arial"/>
          <w:szCs w:val="20"/>
        </w:rPr>
        <w:t xml:space="preserve"> </w:t>
      </w:r>
      <w:r w:rsidR="00B228FC" w:rsidRPr="003F0D61">
        <w:rPr>
          <w:rFonts w:cs="Arial"/>
          <w:szCs w:val="20"/>
        </w:rPr>
        <w:t>least the chip-level duration and repetition combination for one or multiple devices.</w:t>
      </w:r>
      <w:bookmarkEnd w:id="44"/>
      <w:r w:rsidR="00B228FC" w:rsidRPr="003F0D61">
        <w:rPr>
          <w:rFonts w:cs="Arial"/>
          <w:szCs w:val="20"/>
        </w:rPr>
        <w:t xml:space="preserve"> </w:t>
      </w:r>
    </w:p>
    <w:p w14:paraId="2AD6DFE4" w14:textId="77777777" w:rsidR="006E2882" w:rsidRDefault="006E2882" w:rsidP="006E2882">
      <w:pPr>
        <w:pStyle w:val="0Maintext"/>
      </w:pPr>
    </w:p>
    <w:p w14:paraId="3AE80B53" w14:textId="77777777" w:rsidR="00776E7A" w:rsidRPr="00952FE2" w:rsidRDefault="00776E7A" w:rsidP="006E2882">
      <w:pPr>
        <w:pStyle w:val="0Maintext"/>
        <w:rPr>
          <w:rFonts w:cs="Arial"/>
          <w:szCs w:val="20"/>
        </w:rPr>
      </w:pPr>
      <w:r w:rsidRPr="00952FE2">
        <w:rPr>
          <w:rFonts w:cs="Arial"/>
          <w:szCs w:val="20"/>
        </w:rPr>
        <w:t>Supporting option1 there are following challenges.</w:t>
      </w:r>
    </w:p>
    <w:p w14:paraId="31DDA5AD" w14:textId="2080E01F" w:rsidR="00D7366D" w:rsidRPr="00952FE2" w:rsidRDefault="00F3599A" w:rsidP="003C6714">
      <w:pPr>
        <w:pStyle w:val="0Maintext"/>
        <w:numPr>
          <w:ilvl w:val="0"/>
          <w:numId w:val="39"/>
        </w:numPr>
        <w:rPr>
          <w:rFonts w:cs="Arial"/>
          <w:szCs w:val="20"/>
        </w:rPr>
      </w:pPr>
      <w:r w:rsidRPr="00952FE2">
        <w:rPr>
          <w:rFonts w:cs="Arial"/>
          <w:szCs w:val="20"/>
        </w:rPr>
        <w:t xml:space="preserve">Msg3 using the same frequency resource as Msg1 (Option 1) might incur less scheduling overhead but is extremely resource inefficient. </w:t>
      </w:r>
      <w:r w:rsidR="00E33ABF" w:rsidRPr="00952FE2">
        <w:rPr>
          <w:rFonts w:cs="Arial"/>
          <w:szCs w:val="20"/>
        </w:rPr>
        <w:t>Msg1 frequency resources which encountered collision</w:t>
      </w:r>
      <w:r w:rsidR="003763E5" w:rsidRPr="00952FE2">
        <w:rPr>
          <w:rFonts w:cs="Arial"/>
          <w:szCs w:val="20"/>
        </w:rPr>
        <w:t xml:space="preserve"> with no successful transmissions </w:t>
      </w:r>
      <w:r w:rsidR="00C45A28" w:rsidRPr="00952FE2">
        <w:rPr>
          <w:rFonts w:cs="Arial"/>
          <w:szCs w:val="20"/>
        </w:rPr>
        <w:t>will</w:t>
      </w:r>
      <w:r w:rsidR="006507B1" w:rsidRPr="00952FE2">
        <w:rPr>
          <w:rFonts w:cs="Arial"/>
          <w:szCs w:val="20"/>
        </w:rPr>
        <w:t xml:space="preserve"> then be wasted</w:t>
      </w:r>
      <w:r w:rsidR="004201B4" w:rsidRPr="00952FE2">
        <w:rPr>
          <w:rFonts w:cs="Arial"/>
          <w:szCs w:val="20"/>
        </w:rPr>
        <w:t>.</w:t>
      </w:r>
    </w:p>
    <w:p w14:paraId="3970E51A" w14:textId="42860D85" w:rsidR="003C6714" w:rsidRPr="00952FE2" w:rsidRDefault="003C6714" w:rsidP="003C6714">
      <w:pPr>
        <w:pStyle w:val="0Maintext"/>
        <w:numPr>
          <w:ilvl w:val="0"/>
          <w:numId w:val="39"/>
        </w:numPr>
        <w:rPr>
          <w:rFonts w:cs="Arial"/>
          <w:szCs w:val="20"/>
        </w:rPr>
      </w:pPr>
      <w:r w:rsidRPr="00952FE2">
        <w:rPr>
          <w:rFonts w:cs="Arial"/>
          <w:szCs w:val="20"/>
        </w:rPr>
        <w:t xml:space="preserve">FDMA scheduling as mentioned in proposal 3 involves </w:t>
      </w:r>
      <w:r w:rsidR="00DE7BB6" w:rsidRPr="00952FE2">
        <w:rPr>
          <w:rFonts w:cs="Arial"/>
          <w:szCs w:val="20"/>
        </w:rPr>
        <w:t>configuring a D2R chip duration and repetition to a device. The bandwidth</w:t>
      </w:r>
      <w:r w:rsidR="00AA5D2B" w:rsidRPr="00952FE2">
        <w:rPr>
          <w:rFonts w:cs="Arial"/>
          <w:szCs w:val="20"/>
        </w:rPr>
        <w:t xml:space="preserve"> of the</w:t>
      </w:r>
      <w:r w:rsidR="0012047C" w:rsidRPr="00952FE2">
        <w:rPr>
          <w:rFonts w:cs="Arial"/>
          <w:szCs w:val="20"/>
        </w:rPr>
        <w:t xml:space="preserve"> FDMA</w:t>
      </w:r>
      <w:r w:rsidR="00AA5D2B" w:rsidRPr="00952FE2">
        <w:rPr>
          <w:rFonts w:cs="Arial"/>
          <w:szCs w:val="20"/>
        </w:rPr>
        <w:t xml:space="preserve"> resource is directly related to this</w:t>
      </w:r>
      <w:r w:rsidR="0012047C" w:rsidRPr="00952FE2">
        <w:rPr>
          <w:rFonts w:cs="Arial"/>
          <w:szCs w:val="20"/>
        </w:rPr>
        <w:t xml:space="preserve"> configuration</w:t>
      </w:r>
      <w:r w:rsidR="00AA5D2B" w:rsidRPr="00952FE2">
        <w:rPr>
          <w:rFonts w:cs="Arial"/>
          <w:szCs w:val="20"/>
        </w:rPr>
        <w:t xml:space="preserve"> (as explained in Equations 1-3). </w:t>
      </w:r>
      <w:r w:rsidR="0012047C" w:rsidRPr="00952FE2">
        <w:rPr>
          <w:rFonts w:cs="Arial"/>
          <w:szCs w:val="20"/>
        </w:rPr>
        <w:t xml:space="preserve">Since Msg1 and Msg3 transmissions are different in terms of size (Msg1 is assumed to be ~16 bits, </w:t>
      </w:r>
      <w:r w:rsidR="00147CE5" w:rsidRPr="00952FE2">
        <w:rPr>
          <w:rFonts w:cs="Arial"/>
          <w:szCs w:val="20"/>
        </w:rPr>
        <w:t xml:space="preserve">and Msg3 is assumed to be ~96bits), therefore it doesn’t make sense to </w:t>
      </w:r>
      <w:r w:rsidR="00365F2B" w:rsidRPr="00952FE2">
        <w:rPr>
          <w:rFonts w:cs="Arial"/>
          <w:szCs w:val="20"/>
        </w:rPr>
        <w:t>have the same bandwidth</w:t>
      </w:r>
      <w:r w:rsidR="009A1B47" w:rsidRPr="00952FE2">
        <w:rPr>
          <w:rFonts w:cs="Arial"/>
          <w:szCs w:val="20"/>
        </w:rPr>
        <w:t>/data rate</w:t>
      </w:r>
      <w:r w:rsidR="00365F2B" w:rsidRPr="00952FE2">
        <w:rPr>
          <w:rFonts w:cs="Arial"/>
          <w:szCs w:val="20"/>
        </w:rPr>
        <w:t xml:space="preserve"> constraints for Msg3 as</w:t>
      </w:r>
      <w:r w:rsidR="009A1B47" w:rsidRPr="00952FE2">
        <w:rPr>
          <w:rFonts w:cs="Arial"/>
          <w:szCs w:val="20"/>
        </w:rPr>
        <w:t xml:space="preserve"> was provided for</w:t>
      </w:r>
      <w:r w:rsidR="00365F2B" w:rsidRPr="00952FE2">
        <w:rPr>
          <w:rFonts w:cs="Arial"/>
          <w:szCs w:val="20"/>
        </w:rPr>
        <w:t xml:space="preserve"> Msg1.</w:t>
      </w:r>
      <w:r w:rsidR="00DA51D7" w:rsidRPr="00952FE2">
        <w:rPr>
          <w:rFonts w:cs="Arial"/>
          <w:szCs w:val="20"/>
        </w:rPr>
        <w:t xml:space="preserve"> </w:t>
      </w:r>
    </w:p>
    <w:p w14:paraId="3BE611C9" w14:textId="77777777" w:rsidR="00DA51D7" w:rsidRDefault="00DA51D7" w:rsidP="00DA51D7">
      <w:pPr>
        <w:pStyle w:val="0Maintext"/>
        <w:ind w:left="720"/>
      </w:pPr>
    </w:p>
    <w:p w14:paraId="36980F8E" w14:textId="74EE69D1" w:rsidR="00662377" w:rsidRPr="00662377" w:rsidRDefault="00DA51D7" w:rsidP="00662377">
      <w:pPr>
        <w:pStyle w:val="Proposal"/>
        <w:numPr>
          <w:ilvl w:val="0"/>
          <w:numId w:val="2"/>
        </w:numPr>
        <w:tabs>
          <w:tab w:val="clear" w:pos="4706"/>
          <w:tab w:val="num" w:pos="1701"/>
        </w:tabs>
        <w:ind w:left="1701" w:hanging="1701"/>
        <w:jc w:val="left"/>
        <w:rPr>
          <w:rFonts w:cs="Arial"/>
        </w:rPr>
      </w:pPr>
      <w:bookmarkStart w:id="45" w:name="_Toc194074252"/>
      <w:r w:rsidRPr="00662377">
        <w:rPr>
          <w:rFonts w:cs="Arial"/>
        </w:rPr>
        <w:t>For supporting frequency domain resource for Msg3 transmission, do not support Option 1</w:t>
      </w:r>
      <w:r w:rsidR="00662377" w:rsidRPr="00662377">
        <w:rPr>
          <w:rFonts w:cs="Arial"/>
        </w:rPr>
        <w:t xml:space="preserve"> where </w:t>
      </w:r>
      <w:r w:rsidR="00662377" w:rsidRPr="00662377">
        <w:rPr>
          <w:rFonts w:eastAsia="DengXian" w:cs="Arial"/>
          <w:iCs/>
          <w:szCs w:val="20"/>
        </w:rPr>
        <w:t xml:space="preserve">the </w:t>
      </w:r>
      <w:r w:rsidR="00662377" w:rsidRPr="00662377">
        <w:rPr>
          <w:rFonts w:eastAsia="DengXian" w:cs="Arial"/>
          <w:szCs w:val="20"/>
        </w:rPr>
        <w:t>frequency domain resource for Msg3 reuses the frequency domain resource for Msg1 for the same device</w:t>
      </w:r>
      <w:bookmarkEnd w:id="45"/>
    </w:p>
    <w:p w14:paraId="31BF6486" w14:textId="02998CB6" w:rsidR="00DA51D7" w:rsidRPr="00662377" w:rsidRDefault="00DA51D7" w:rsidP="00DA51D7">
      <w:pPr>
        <w:pStyle w:val="0Maintext"/>
        <w:ind w:left="720"/>
        <w:rPr>
          <w:lang w:val="x-none"/>
        </w:rPr>
      </w:pPr>
    </w:p>
    <w:p w14:paraId="358C0703" w14:textId="77777777" w:rsidR="004201B4" w:rsidRDefault="004201B4" w:rsidP="004201B4">
      <w:pPr>
        <w:pStyle w:val="0Maintext"/>
      </w:pPr>
    </w:p>
    <w:p w14:paraId="0E080A1C" w14:textId="16C2BBE9" w:rsidR="004201B4" w:rsidRPr="00EF5F38" w:rsidRDefault="004201B4" w:rsidP="00146C50">
      <w:pPr>
        <w:pStyle w:val="Heading3"/>
      </w:pPr>
      <w:r w:rsidRPr="00EF5F38">
        <w:t>Interleaving Msg3 transmissions</w:t>
      </w:r>
    </w:p>
    <w:p w14:paraId="39BD9981" w14:textId="77777777" w:rsidR="00EF5F38" w:rsidRPr="00EF5F38" w:rsidRDefault="00EF5F38" w:rsidP="004201B4">
      <w:pPr>
        <w:pStyle w:val="0Maintext"/>
        <w:rPr>
          <w:b/>
          <w:bCs/>
          <w:u w:val="single"/>
        </w:rPr>
      </w:pPr>
    </w:p>
    <w:p w14:paraId="47C61244" w14:textId="228F170F" w:rsidR="00EC2291" w:rsidRPr="004205D9" w:rsidRDefault="00466DD8" w:rsidP="004201B4">
      <w:pPr>
        <w:pStyle w:val="0Maintext"/>
        <w:rPr>
          <w:rFonts w:cs="Arial"/>
          <w:szCs w:val="20"/>
        </w:rPr>
      </w:pPr>
      <w:r w:rsidRPr="004205D9">
        <w:rPr>
          <w:rFonts w:cs="Arial"/>
          <w:szCs w:val="20"/>
        </w:rPr>
        <w:t>The FLS</w:t>
      </w:r>
      <w:r w:rsidR="00246EA3">
        <w:rPr>
          <w:rFonts w:cs="Arial"/>
          <w:szCs w:val="20"/>
        </w:rPr>
        <w:t xml:space="preserve"> [4]</w:t>
      </w:r>
      <w:r w:rsidRPr="004205D9">
        <w:rPr>
          <w:rFonts w:cs="Arial"/>
          <w:szCs w:val="20"/>
        </w:rPr>
        <w:t xml:space="preserve"> from RAN1#120 discusses two ways in which Msg3 can be transmitted.</w:t>
      </w:r>
    </w:p>
    <w:p w14:paraId="5907070F" w14:textId="77777777" w:rsidR="00466DD8" w:rsidRPr="004205D9" w:rsidRDefault="00466DD8" w:rsidP="00813451">
      <w:pPr>
        <w:pStyle w:val="ListParagraph"/>
        <w:numPr>
          <w:ilvl w:val="0"/>
          <w:numId w:val="25"/>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ind w:left="1160"/>
        <w:contextualSpacing/>
        <w:jc w:val="both"/>
        <w:rPr>
          <w:rFonts w:ascii="Arial" w:eastAsia="Batang" w:hAnsi="Arial" w:cs="Arial"/>
          <w:sz w:val="20"/>
          <w:szCs w:val="20"/>
          <w:lang w:val="en-GB"/>
        </w:rPr>
      </w:pPr>
      <w:r w:rsidRPr="004205D9">
        <w:rPr>
          <w:rFonts w:ascii="Arial" w:eastAsia="Batang" w:hAnsi="Arial" w:cs="Arial"/>
          <w:sz w:val="20"/>
          <w:szCs w:val="20"/>
          <w:lang w:val="en-GB"/>
        </w:rPr>
        <w:t>Way 1: Non-interleaving</w:t>
      </w:r>
      <w:r w:rsidR="003848A2" w:rsidRPr="004205D9">
        <w:rPr>
          <w:rFonts w:ascii="Arial" w:eastAsia="Batang" w:hAnsi="Arial" w:cs="Arial"/>
          <w:sz w:val="20"/>
          <w:szCs w:val="20"/>
          <w:lang w:val="en-GB"/>
        </w:rPr>
        <w:t xml:space="preserve"> Msg3 transmissions</w:t>
      </w:r>
      <w:r w:rsidR="003848A2" w:rsidRPr="004205D9">
        <w:rPr>
          <w:rFonts w:ascii="Arial" w:eastAsia="DengXian" w:hAnsi="Arial" w:cs="Arial"/>
          <w:sz w:val="20"/>
          <w:szCs w:val="20"/>
          <w:lang w:val="en-GB" w:eastAsia="zh-CN"/>
        </w:rPr>
        <w:t xml:space="preserve"> </w:t>
      </w:r>
      <w:r w:rsidRPr="004205D9">
        <w:rPr>
          <w:rFonts w:ascii="Arial" w:eastAsia="DengXian" w:hAnsi="Arial" w:cs="Arial"/>
          <w:sz w:val="20"/>
          <w:szCs w:val="20"/>
          <w:lang w:val="en-GB" w:eastAsia="zh-CN"/>
        </w:rPr>
        <w:t>(e.g., Msg2-Msg2-Msg3-Msg3)</w:t>
      </w:r>
      <w:r w:rsidRPr="004205D9">
        <w:rPr>
          <w:rFonts w:ascii="Arial" w:eastAsia="Batang" w:hAnsi="Arial" w:cs="Arial"/>
          <w:sz w:val="20"/>
          <w:szCs w:val="20"/>
          <w:lang w:val="en-GB"/>
        </w:rPr>
        <w:t xml:space="preserve">, where Msg3 transmissions are </w:t>
      </w:r>
      <w:proofErr w:type="spellStart"/>
      <w:r w:rsidRPr="004205D9">
        <w:rPr>
          <w:rFonts w:ascii="Arial" w:eastAsia="Batang" w:hAnsi="Arial" w:cs="Arial"/>
          <w:sz w:val="20"/>
          <w:szCs w:val="20"/>
          <w:lang w:val="en-GB"/>
        </w:rPr>
        <w:t>FDMed</w:t>
      </w:r>
      <w:proofErr w:type="spellEnd"/>
      <w:r w:rsidRPr="004205D9">
        <w:rPr>
          <w:rFonts w:ascii="Arial" w:eastAsia="Batang" w:hAnsi="Arial" w:cs="Arial"/>
          <w:sz w:val="20"/>
          <w:szCs w:val="20"/>
          <w:lang w:val="en-GB"/>
        </w:rPr>
        <w:t xml:space="preserve"> and follows all PRDCHs for Msg2 transmissions. </w:t>
      </w:r>
    </w:p>
    <w:p w14:paraId="7DA6AEB3" w14:textId="77777777" w:rsidR="00466DD8" w:rsidRPr="004205D9" w:rsidRDefault="00466DD8" w:rsidP="00813451">
      <w:pPr>
        <w:pStyle w:val="ListParagraph"/>
        <w:numPr>
          <w:ilvl w:val="0"/>
          <w:numId w:val="25"/>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ind w:left="1160"/>
        <w:contextualSpacing/>
        <w:jc w:val="both"/>
        <w:rPr>
          <w:rFonts w:ascii="Arial" w:eastAsia="Batang" w:hAnsi="Arial" w:cs="Arial"/>
          <w:sz w:val="20"/>
          <w:szCs w:val="20"/>
          <w:lang w:val="en-GB"/>
        </w:rPr>
      </w:pPr>
      <w:r w:rsidRPr="004205D9">
        <w:rPr>
          <w:rFonts w:ascii="Arial" w:eastAsia="Batang" w:hAnsi="Arial" w:cs="Arial"/>
          <w:sz w:val="20"/>
          <w:szCs w:val="20"/>
          <w:lang w:val="en-GB"/>
        </w:rPr>
        <w:t>Way 2: interleaving Msg3 transmissions</w:t>
      </w:r>
      <w:r w:rsidRPr="004205D9">
        <w:rPr>
          <w:rFonts w:ascii="Arial" w:eastAsia="DengXian" w:hAnsi="Arial" w:cs="Arial"/>
          <w:sz w:val="20"/>
          <w:szCs w:val="20"/>
          <w:lang w:val="en-GB" w:eastAsia="zh-CN"/>
        </w:rPr>
        <w:t xml:space="preserve"> (e.g., Msg2-Msg3-Msg2-Msg3)</w:t>
      </w:r>
      <w:r w:rsidRPr="004205D9">
        <w:rPr>
          <w:rFonts w:ascii="Arial" w:eastAsia="Batang" w:hAnsi="Arial" w:cs="Arial"/>
          <w:sz w:val="20"/>
          <w:szCs w:val="20"/>
          <w:lang w:val="en-GB"/>
        </w:rPr>
        <w:t>, where the PRDCH for Msg2 transmission and the corresponding Msg3 are sent one by one.</w:t>
      </w:r>
    </w:p>
    <w:p w14:paraId="7F9989FF" w14:textId="77777777" w:rsidR="00466DD8" w:rsidRPr="004205D9" w:rsidRDefault="00466DD8" w:rsidP="004201B4">
      <w:pPr>
        <w:pStyle w:val="0Maintext"/>
        <w:rPr>
          <w:rFonts w:cs="Arial"/>
          <w:szCs w:val="20"/>
          <w:lang w:val="en-GB"/>
        </w:rPr>
      </w:pPr>
    </w:p>
    <w:p w14:paraId="57E3F8A1" w14:textId="4E1AA4D4" w:rsidR="007C63B7" w:rsidRDefault="003848A2" w:rsidP="003848A2">
      <w:pPr>
        <w:pStyle w:val="0Maintext"/>
        <w:rPr>
          <w:rFonts w:cs="Arial"/>
          <w:szCs w:val="20"/>
        </w:rPr>
      </w:pPr>
      <w:r w:rsidRPr="004205D9">
        <w:rPr>
          <w:rFonts w:cs="Arial"/>
          <w:szCs w:val="20"/>
        </w:rPr>
        <w:t>I</w:t>
      </w:r>
      <w:r w:rsidR="0049277C" w:rsidRPr="004205D9">
        <w:rPr>
          <w:rFonts w:cs="Arial"/>
          <w:szCs w:val="20"/>
        </w:rPr>
        <w:t>n our view, i</w:t>
      </w:r>
      <w:r w:rsidRPr="004205D9">
        <w:rPr>
          <w:rFonts w:cs="Arial"/>
          <w:szCs w:val="20"/>
        </w:rPr>
        <w:t xml:space="preserve">nterleaving Msg3 transmissions </w:t>
      </w:r>
      <w:r w:rsidR="0049277C" w:rsidRPr="004205D9">
        <w:rPr>
          <w:rFonts w:cs="Arial"/>
          <w:szCs w:val="20"/>
        </w:rPr>
        <w:t>comes with</w:t>
      </w:r>
      <w:r w:rsidRPr="004205D9">
        <w:rPr>
          <w:rFonts w:cs="Arial"/>
          <w:szCs w:val="20"/>
        </w:rPr>
        <w:t xml:space="preserve"> the following </w:t>
      </w:r>
      <w:r w:rsidR="0049277C" w:rsidRPr="004205D9">
        <w:rPr>
          <w:rFonts w:cs="Arial"/>
          <w:szCs w:val="20"/>
        </w:rPr>
        <w:t>challenges.</w:t>
      </w:r>
    </w:p>
    <w:p w14:paraId="4231DE61" w14:textId="4735CB3A" w:rsidR="001D4E4A" w:rsidRPr="001D4E4A" w:rsidRDefault="001D4E4A" w:rsidP="001D4E4A">
      <w:pPr>
        <w:pStyle w:val="0Maintext"/>
        <w:numPr>
          <w:ilvl w:val="0"/>
          <w:numId w:val="50"/>
        </w:numPr>
        <w:rPr>
          <w:rFonts w:cs="Arial"/>
          <w:szCs w:val="20"/>
        </w:rPr>
      </w:pPr>
      <w:r w:rsidRPr="001D4E4A">
        <w:rPr>
          <w:rFonts w:cs="Arial"/>
          <w:color w:val="000000"/>
          <w:szCs w:val="20"/>
          <w:lang w:val="en-GB"/>
        </w:rPr>
        <w:t>Way 1 provides better D2R spectral efficiency compared to Way 2 (since many D2R transmissions can be FDMA’ed simultaneously).</w:t>
      </w:r>
    </w:p>
    <w:p w14:paraId="635AFE87" w14:textId="218D164C" w:rsidR="003848A2" w:rsidRPr="004205D9" w:rsidRDefault="007621F0" w:rsidP="003848A2">
      <w:pPr>
        <w:pStyle w:val="0Maintext"/>
        <w:numPr>
          <w:ilvl w:val="0"/>
          <w:numId w:val="33"/>
        </w:numPr>
        <w:rPr>
          <w:rFonts w:cs="Arial"/>
          <w:szCs w:val="20"/>
        </w:rPr>
      </w:pPr>
      <w:r w:rsidRPr="004205D9">
        <w:rPr>
          <w:rFonts w:cs="Arial"/>
          <w:szCs w:val="20"/>
        </w:rPr>
        <w:t xml:space="preserve">Each PRDCH for Msg2 </w:t>
      </w:r>
      <w:r w:rsidR="00893A2A" w:rsidRPr="004205D9">
        <w:rPr>
          <w:rFonts w:cs="Arial"/>
          <w:szCs w:val="20"/>
        </w:rPr>
        <w:t>follow</w:t>
      </w:r>
      <w:r w:rsidR="00893A2A">
        <w:rPr>
          <w:rFonts w:cs="Arial"/>
          <w:szCs w:val="20"/>
        </w:rPr>
        <w:t>ed</w:t>
      </w:r>
      <w:r w:rsidR="00893A2A" w:rsidRPr="004205D9">
        <w:rPr>
          <w:rFonts w:cs="Arial"/>
          <w:szCs w:val="20"/>
        </w:rPr>
        <w:t xml:space="preserve"> </w:t>
      </w:r>
      <w:r w:rsidRPr="004205D9">
        <w:rPr>
          <w:rFonts w:cs="Arial"/>
          <w:szCs w:val="20"/>
        </w:rPr>
        <w:t xml:space="preserve">by corresponding Msg3 responses imply some of the devices </w:t>
      </w:r>
      <w:r w:rsidR="007472ED" w:rsidRPr="004205D9">
        <w:rPr>
          <w:rFonts w:cs="Arial"/>
          <w:szCs w:val="20"/>
        </w:rPr>
        <w:t xml:space="preserve">having to keep monitoring for its own Msg2 transmissions </w:t>
      </w:r>
      <w:r w:rsidR="002948FD">
        <w:rPr>
          <w:rFonts w:cs="Arial"/>
          <w:szCs w:val="20"/>
        </w:rPr>
        <w:t xml:space="preserve">potentially </w:t>
      </w:r>
      <w:r w:rsidR="007472ED" w:rsidRPr="004205D9">
        <w:rPr>
          <w:rFonts w:cs="Arial"/>
          <w:szCs w:val="20"/>
        </w:rPr>
        <w:t xml:space="preserve">for a </w:t>
      </w:r>
      <w:r w:rsidR="00BC2DEB">
        <w:rPr>
          <w:rFonts w:cs="Arial"/>
          <w:szCs w:val="20"/>
        </w:rPr>
        <w:t>very</w:t>
      </w:r>
      <w:r w:rsidR="00BC2DEB" w:rsidRPr="004205D9">
        <w:rPr>
          <w:rFonts w:cs="Arial"/>
          <w:szCs w:val="20"/>
        </w:rPr>
        <w:t xml:space="preserve"> </w:t>
      </w:r>
      <w:r w:rsidR="007472ED" w:rsidRPr="004205D9">
        <w:rPr>
          <w:rFonts w:cs="Arial"/>
          <w:szCs w:val="20"/>
        </w:rPr>
        <w:t>long duration</w:t>
      </w:r>
      <w:r w:rsidR="00CA4600" w:rsidRPr="004205D9">
        <w:rPr>
          <w:rFonts w:cs="Arial"/>
          <w:szCs w:val="20"/>
        </w:rPr>
        <w:t>.</w:t>
      </w:r>
      <w:r w:rsidR="003003E9" w:rsidRPr="004205D9">
        <w:rPr>
          <w:rFonts w:cs="Arial"/>
          <w:szCs w:val="20"/>
        </w:rPr>
        <w:t xml:space="preserve"> Devices might </w:t>
      </w:r>
      <w:r w:rsidR="008F3E82" w:rsidRPr="004205D9">
        <w:rPr>
          <w:rFonts w:cs="Arial"/>
          <w:szCs w:val="20"/>
        </w:rPr>
        <w:t xml:space="preserve">not </w:t>
      </w:r>
      <w:r w:rsidR="001834F1" w:rsidRPr="004205D9">
        <w:rPr>
          <w:rFonts w:cs="Arial"/>
          <w:szCs w:val="20"/>
        </w:rPr>
        <w:t>have enough stored energy to support this behaviour.</w:t>
      </w:r>
    </w:p>
    <w:p w14:paraId="091F58B9" w14:textId="5EFDEFE7" w:rsidR="00CA4600" w:rsidRPr="004205D9" w:rsidRDefault="00CA4600" w:rsidP="003848A2">
      <w:pPr>
        <w:pStyle w:val="0Maintext"/>
        <w:numPr>
          <w:ilvl w:val="0"/>
          <w:numId w:val="33"/>
        </w:numPr>
        <w:rPr>
          <w:rFonts w:cs="Arial"/>
          <w:szCs w:val="20"/>
        </w:rPr>
      </w:pPr>
      <w:r w:rsidRPr="004205D9">
        <w:rPr>
          <w:rFonts w:cs="Arial"/>
          <w:szCs w:val="20"/>
        </w:rPr>
        <w:t xml:space="preserve">The above issue becomes worse when there are retransmissions </w:t>
      </w:r>
    </w:p>
    <w:p w14:paraId="0606969C" w14:textId="098E2359" w:rsidR="00FA3680" w:rsidRPr="004205D9" w:rsidRDefault="00FA3680" w:rsidP="003848A2">
      <w:pPr>
        <w:pStyle w:val="0Maintext"/>
        <w:numPr>
          <w:ilvl w:val="0"/>
          <w:numId w:val="33"/>
        </w:numPr>
        <w:rPr>
          <w:rFonts w:cs="Arial"/>
          <w:szCs w:val="20"/>
        </w:rPr>
      </w:pPr>
      <w:r w:rsidRPr="004205D9">
        <w:rPr>
          <w:rFonts w:cs="Arial"/>
          <w:szCs w:val="20"/>
        </w:rPr>
        <w:t>The above issue is not ideal specifically if each Msg2 transmission is a separate PRDCH transmission.</w:t>
      </w:r>
    </w:p>
    <w:p w14:paraId="61A371A0" w14:textId="70F07950" w:rsidR="00FA3680" w:rsidRPr="004205D9" w:rsidRDefault="00E56712" w:rsidP="003848A2">
      <w:pPr>
        <w:pStyle w:val="0Maintext"/>
        <w:numPr>
          <w:ilvl w:val="0"/>
          <w:numId w:val="33"/>
        </w:numPr>
        <w:rPr>
          <w:rFonts w:cs="Arial"/>
          <w:szCs w:val="20"/>
        </w:rPr>
      </w:pPr>
      <w:r w:rsidRPr="004205D9">
        <w:rPr>
          <w:rFonts w:cs="Arial"/>
          <w:szCs w:val="20"/>
        </w:rPr>
        <w:lastRenderedPageBreak/>
        <w:t xml:space="preserve">The above issue is </w:t>
      </w:r>
      <w:r w:rsidR="00EE1B05" w:rsidRPr="004205D9">
        <w:rPr>
          <w:rFonts w:cs="Arial"/>
          <w:szCs w:val="20"/>
        </w:rPr>
        <w:t xml:space="preserve">even </w:t>
      </w:r>
      <w:r w:rsidRPr="004205D9">
        <w:rPr>
          <w:rFonts w:cs="Arial"/>
          <w:szCs w:val="20"/>
        </w:rPr>
        <w:t>more problematic in cases</w:t>
      </w:r>
      <w:r w:rsidR="00B54125" w:rsidRPr="004205D9">
        <w:rPr>
          <w:rFonts w:cs="Arial"/>
          <w:szCs w:val="20"/>
        </w:rPr>
        <w:t xml:space="preserve"> where there are continued </w:t>
      </w:r>
      <w:r w:rsidR="009626B9" w:rsidRPr="004205D9">
        <w:rPr>
          <w:rFonts w:cs="Arial"/>
          <w:szCs w:val="20"/>
        </w:rPr>
        <w:t>command</w:t>
      </w:r>
      <w:r w:rsidR="001C0C58" w:rsidRPr="004205D9">
        <w:rPr>
          <w:rFonts w:cs="Arial"/>
          <w:szCs w:val="20"/>
        </w:rPr>
        <w:t>-</w:t>
      </w:r>
      <w:r w:rsidR="009626B9" w:rsidRPr="004205D9">
        <w:rPr>
          <w:rFonts w:cs="Arial"/>
          <w:szCs w:val="20"/>
        </w:rPr>
        <w:t xml:space="preserve">based </w:t>
      </w:r>
      <w:r w:rsidR="0048410D" w:rsidRPr="004205D9">
        <w:rPr>
          <w:rFonts w:cs="Arial"/>
          <w:szCs w:val="20"/>
        </w:rPr>
        <w:t>transmissions as well- Msg4 and so on.</w:t>
      </w:r>
    </w:p>
    <w:p w14:paraId="62B6A8C2" w14:textId="73DF143D" w:rsidR="003003E9" w:rsidRPr="004205D9" w:rsidRDefault="003003E9" w:rsidP="003003E9">
      <w:pPr>
        <w:pStyle w:val="0Maintext"/>
        <w:rPr>
          <w:rFonts w:cs="Arial"/>
          <w:szCs w:val="20"/>
        </w:rPr>
      </w:pPr>
      <w:r w:rsidRPr="004205D9">
        <w:rPr>
          <w:rFonts w:cs="Arial"/>
          <w:szCs w:val="20"/>
        </w:rPr>
        <w:t xml:space="preserve">Altogether </w:t>
      </w:r>
      <w:r w:rsidR="00672FBD" w:rsidRPr="004205D9">
        <w:rPr>
          <w:rFonts w:cs="Arial"/>
          <w:szCs w:val="20"/>
        </w:rPr>
        <w:t xml:space="preserve">supporting Way2 brings in more challenges. Therefore, </w:t>
      </w:r>
      <w:r w:rsidRPr="004205D9">
        <w:rPr>
          <w:rFonts w:cs="Arial"/>
          <w:szCs w:val="20"/>
        </w:rPr>
        <w:t xml:space="preserve">non-interleaving </w:t>
      </w:r>
      <w:r w:rsidR="00B32EA9" w:rsidRPr="004205D9">
        <w:rPr>
          <w:rFonts w:cs="Arial"/>
          <w:szCs w:val="20"/>
        </w:rPr>
        <w:t xml:space="preserve">as mentioned in Way1 </w:t>
      </w:r>
      <w:r w:rsidRPr="004205D9">
        <w:rPr>
          <w:rFonts w:cs="Arial"/>
          <w:szCs w:val="20"/>
        </w:rPr>
        <w:t>seems like a better fit.</w:t>
      </w:r>
    </w:p>
    <w:p w14:paraId="526B94E9" w14:textId="77777777" w:rsidR="00B32EA9" w:rsidRDefault="00B32EA9" w:rsidP="003003E9">
      <w:pPr>
        <w:pStyle w:val="0Maintext"/>
      </w:pPr>
    </w:p>
    <w:p w14:paraId="24E1C577" w14:textId="1ECDE90B" w:rsidR="00B32EA9" w:rsidRPr="00067C26" w:rsidRDefault="00B32EA9" w:rsidP="003003E9">
      <w:pPr>
        <w:pStyle w:val="Proposal"/>
        <w:numPr>
          <w:ilvl w:val="0"/>
          <w:numId w:val="2"/>
        </w:numPr>
        <w:tabs>
          <w:tab w:val="clear" w:pos="4706"/>
          <w:tab w:val="num" w:pos="1701"/>
        </w:tabs>
        <w:ind w:left="1701" w:hanging="1701"/>
        <w:jc w:val="left"/>
        <w:rPr>
          <w:rFonts w:cs="Arial"/>
        </w:rPr>
      </w:pPr>
      <w:bookmarkStart w:id="46" w:name="_Toc194074253"/>
      <w:r w:rsidRPr="00067C26">
        <w:rPr>
          <w:rFonts w:cs="Arial"/>
        </w:rPr>
        <w:t>Support only Way1</w:t>
      </w:r>
      <w:r w:rsidR="00F17373" w:rsidRPr="00067C26">
        <w:rPr>
          <w:rFonts w:cs="Arial"/>
        </w:rPr>
        <w:t xml:space="preserve"> of non-interleaving </w:t>
      </w:r>
      <w:r w:rsidR="00F17373" w:rsidRPr="00067C26">
        <w:rPr>
          <w:rFonts w:eastAsia="Batang" w:cs="Arial"/>
          <w:lang w:val="en-GB"/>
        </w:rPr>
        <w:t>Msg3 transmissions</w:t>
      </w:r>
      <w:r w:rsidR="00F17373" w:rsidRPr="00067C26">
        <w:rPr>
          <w:rFonts w:eastAsia="DengXian" w:cs="Arial"/>
          <w:lang w:val="en-GB"/>
        </w:rPr>
        <w:t xml:space="preserve"> (e.g., Msg2-Msg2-Msg3-Msg3)</w:t>
      </w:r>
      <w:r w:rsidR="006769B4" w:rsidRPr="00067C26">
        <w:rPr>
          <w:rFonts w:eastAsia="Batang" w:cs="Arial"/>
          <w:lang w:val="en-GB"/>
        </w:rPr>
        <w:t>.</w:t>
      </w:r>
      <w:bookmarkEnd w:id="46"/>
    </w:p>
    <w:p w14:paraId="33063ED8" w14:textId="77777777" w:rsidR="00B3533F" w:rsidRDefault="00B3533F" w:rsidP="00B3533F">
      <w:pPr>
        <w:pStyle w:val="0Maintext"/>
      </w:pPr>
    </w:p>
    <w:p w14:paraId="0FDB6F16" w14:textId="22072BA2" w:rsidR="00DA62FC" w:rsidRPr="007B256E" w:rsidRDefault="007B256E" w:rsidP="007B25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00DA62FC" w:rsidRPr="007B256E">
        <w:rPr>
          <w:rFonts w:ascii="Arial" w:eastAsia="SimSun" w:hAnsi="Arial" w:cs="Times New Roman"/>
          <w:sz w:val="36"/>
          <w:szCs w:val="20"/>
        </w:rPr>
        <w:tab/>
        <w:t>Timing relations</w:t>
      </w:r>
    </w:p>
    <w:p w14:paraId="70415B15" w14:textId="67B4489F" w:rsidR="00DA62FC" w:rsidRPr="009448DD" w:rsidRDefault="009448DD" w:rsidP="00AA0E85">
      <w:pPr>
        <w:pStyle w:val="0Maintext"/>
      </w:pPr>
      <w:r>
        <w:t>FL summary from RAN1#120 discusses the following about the timing relationships.</w:t>
      </w:r>
    </w:p>
    <w:p w14:paraId="7579F704" w14:textId="77777777" w:rsidR="00556EF5" w:rsidRPr="009448DD" w:rsidRDefault="00556EF5" w:rsidP="00AA0E85">
      <w:pPr>
        <w:pStyle w:val="0Maintext"/>
      </w:pPr>
    </w:p>
    <w:tbl>
      <w:tblPr>
        <w:tblStyle w:val="TableGrid"/>
        <w:tblW w:w="0" w:type="auto"/>
        <w:tblLook w:val="04A0" w:firstRow="1" w:lastRow="0" w:firstColumn="1" w:lastColumn="0" w:noHBand="0" w:noVBand="1"/>
      </w:tblPr>
      <w:tblGrid>
        <w:gridCol w:w="9016"/>
      </w:tblGrid>
      <w:tr w:rsidR="00DA62FC" w14:paraId="4B9677FD" w14:textId="77777777" w:rsidTr="00C51D31">
        <w:tc>
          <w:tcPr>
            <w:tcW w:w="9016" w:type="dxa"/>
          </w:tcPr>
          <w:p w14:paraId="6E19ED8F" w14:textId="634659B3" w:rsidR="00847C75" w:rsidRPr="00847C75" w:rsidRDefault="00847C75" w:rsidP="00847C75">
            <w:pPr>
              <w:spacing w:after="180" w:line="252" w:lineRule="auto"/>
              <w:contextualSpacing/>
              <w:jc w:val="both"/>
              <w:rPr>
                <w:rFonts w:ascii="Times" w:eastAsia="DengXian" w:hAnsi="Times" w:cs="Times"/>
                <w:b/>
                <w:bCs/>
                <w:sz w:val="21"/>
                <w:lang w:eastAsia="zh-CN"/>
              </w:rPr>
            </w:pPr>
            <w:r w:rsidRPr="00847C75">
              <w:rPr>
                <w:rFonts w:ascii="Times" w:eastAsia="DengXian" w:hAnsi="Times" w:cs="Times"/>
                <w:b/>
                <w:bCs/>
                <w:sz w:val="21"/>
                <w:lang w:eastAsia="zh-CN"/>
              </w:rPr>
              <w:t xml:space="preserve">For the following timing relations, companies are encouraged to provide the justifications on the necessity, function/purpose. (i.e., whether 3GPP need to define these parameter(s))  </w:t>
            </w:r>
          </w:p>
          <w:tbl>
            <w:tblPr>
              <w:tblStyle w:val="TableGrid"/>
              <w:tblW w:w="0" w:type="auto"/>
              <w:jc w:val="center"/>
              <w:tblLook w:val="04A0" w:firstRow="1" w:lastRow="0" w:firstColumn="1" w:lastColumn="0" w:noHBand="0" w:noVBand="1"/>
            </w:tblPr>
            <w:tblGrid>
              <w:gridCol w:w="1092"/>
              <w:gridCol w:w="3276"/>
              <w:gridCol w:w="4422"/>
            </w:tblGrid>
            <w:tr w:rsidR="00847C75" w:rsidRPr="00847C75" w14:paraId="682C622B" w14:textId="77777777" w:rsidTr="00847C75">
              <w:trPr>
                <w:jc w:val="center"/>
              </w:trPr>
              <w:tc>
                <w:tcPr>
                  <w:tcW w:w="1129" w:type="dxa"/>
                  <w:tcBorders>
                    <w:top w:val="single" w:sz="4" w:space="0" w:color="auto"/>
                    <w:left w:val="single" w:sz="4" w:space="0" w:color="auto"/>
                    <w:bottom w:val="single" w:sz="4" w:space="0" w:color="auto"/>
                    <w:right w:val="single" w:sz="4" w:space="0" w:color="auto"/>
                  </w:tcBorders>
                  <w:hideMark/>
                </w:tcPr>
                <w:p w14:paraId="73BB850D" w14:textId="77777777" w:rsidR="00847C75" w:rsidRPr="00847C75" w:rsidRDefault="00847C75" w:rsidP="00847C75">
                  <w:pPr>
                    <w:spacing w:after="180" w:line="256" w:lineRule="auto"/>
                    <w:jc w:val="center"/>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Timings</w:t>
                  </w:r>
                </w:p>
              </w:tc>
              <w:tc>
                <w:tcPr>
                  <w:tcW w:w="3686" w:type="dxa"/>
                  <w:tcBorders>
                    <w:top w:val="single" w:sz="4" w:space="0" w:color="auto"/>
                    <w:left w:val="single" w:sz="4" w:space="0" w:color="auto"/>
                    <w:bottom w:val="single" w:sz="4" w:space="0" w:color="auto"/>
                    <w:right w:val="single" w:sz="4" w:space="0" w:color="auto"/>
                  </w:tcBorders>
                  <w:hideMark/>
                </w:tcPr>
                <w:p w14:paraId="7BEC3888" w14:textId="77777777" w:rsidR="00847C75" w:rsidRPr="00847C75" w:rsidRDefault="00847C75" w:rsidP="00847C75">
                  <w:pPr>
                    <w:spacing w:after="180" w:line="256" w:lineRule="auto"/>
                    <w:jc w:val="center"/>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Description in TR 38.769</w:t>
                  </w:r>
                </w:p>
              </w:tc>
              <w:tc>
                <w:tcPr>
                  <w:tcW w:w="4815" w:type="dxa"/>
                  <w:tcBorders>
                    <w:top w:val="single" w:sz="4" w:space="0" w:color="auto"/>
                    <w:left w:val="single" w:sz="4" w:space="0" w:color="auto"/>
                    <w:bottom w:val="single" w:sz="4" w:space="0" w:color="auto"/>
                    <w:right w:val="single" w:sz="4" w:space="0" w:color="auto"/>
                  </w:tcBorders>
                  <w:hideMark/>
                </w:tcPr>
                <w:p w14:paraId="3041C081" w14:textId="77777777" w:rsidR="00847C75" w:rsidRPr="00847C75" w:rsidRDefault="00847C75" w:rsidP="00847C75">
                  <w:pPr>
                    <w:spacing w:after="180" w:line="256" w:lineRule="auto"/>
                    <w:jc w:val="center"/>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Necessity/Function/Purpose (Example)</w:t>
                  </w:r>
                </w:p>
                <w:p w14:paraId="6582DB85" w14:textId="77777777" w:rsidR="00847C75" w:rsidRPr="00847C75" w:rsidRDefault="00847C75" w:rsidP="00847C75">
                  <w:pPr>
                    <w:spacing w:after="180" w:line="256" w:lineRule="auto"/>
                    <w:jc w:val="center"/>
                    <w:rPr>
                      <w:rFonts w:ascii="Times New Roman" w:eastAsia="DengXian" w:hAnsi="Times New Roman"/>
                      <w:b/>
                      <w:bCs/>
                      <w:sz w:val="20"/>
                      <w:szCs w:val="20"/>
                      <w:lang w:eastAsia="zh-CN"/>
                    </w:rPr>
                  </w:pPr>
                  <w:r w:rsidRPr="00847C75">
                    <w:rPr>
                      <w:rFonts w:ascii="Times New Roman" w:eastAsia="DengXian" w:hAnsi="Times New Roman"/>
                      <w:b/>
                      <w:bCs/>
                      <w:color w:val="FF0000"/>
                      <w:sz w:val="20"/>
                      <w:szCs w:val="20"/>
                      <w:lang w:eastAsia="zh-CN"/>
                    </w:rPr>
                    <w:t xml:space="preserve">Whether 3GPP </w:t>
                  </w:r>
                  <w:bookmarkStart w:id="47" w:name="_Hlk191060846"/>
                  <w:r w:rsidRPr="00847C75">
                    <w:rPr>
                      <w:rFonts w:ascii="Times New Roman" w:eastAsia="DengXian" w:hAnsi="Times New Roman"/>
                      <w:b/>
                      <w:bCs/>
                      <w:color w:val="FF0000"/>
                      <w:sz w:val="20"/>
                      <w:szCs w:val="20"/>
                      <w:lang w:eastAsia="zh-CN"/>
                    </w:rPr>
                    <w:t>need to define these parameter(s)</w:t>
                  </w:r>
                  <w:bookmarkEnd w:id="47"/>
                  <w:r w:rsidRPr="00847C75">
                    <w:rPr>
                      <w:rFonts w:ascii="Times New Roman" w:eastAsia="DengXian" w:hAnsi="Times New Roman"/>
                      <w:b/>
                      <w:bCs/>
                      <w:color w:val="FF0000"/>
                      <w:sz w:val="20"/>
                      <w:szCs w:val="20"/>
                      <w:lang w:eastAsia="zh-CN"/>
                    </w:rPr>
                    <w:t>?</w:t>
                  </w:r>
                </w:p>
              </w:tc>
            </w:tr>
            <w:tr w:rsidR="00847C75" w:rsidRPr="00847C75" w14:paraId="56555027" w14:textId="77777777" w:rsidTr="00847C75">
              <w:trPr>
                <w:jc w:val="center"/>
              </w:trPr>
              <w:tc>
                <w:tcPr>
                  <w:tcW w:w="1129" w:type="dxa"/>
                  <w:tcBorders>
                    <w:top w:val="single" w:sz="4" w:space="0" w:color="auto"/>
                    <w:left w:val="single" w:sz="4" w:space="0" w:color="auto"/>
                    <w:bottom w:val="single" w:sz="4" w:space="0" w:color="auto"/>
                    <w:right w:val="single" w:sz="4" w:space="0" w:color="auto"/>
                  </w:tcBorders>
                  <w:hideMark/>
                </w:tcPr>
                <w:p w14:paraId="09BEF832" w14:textId="77777777" w:rsidR="00847C75" w:rsidRPr="00847C75" w:rsidRDefault="00847C75" w:rsidP="00847C75">
                  <w:pPr>
                    <w:spacing w:after="180" w:line="256" w:lineRule="auto"/>
                    <w:jc w:val="center"/>
                    <w:rPr>
                      <w:rFonts w:ascii="Times New Roman" w:eastAsia="DengXian" w:hAnsi="Times New Roman"/>
                      <w:sz w:val="20"/>
                      <w:szCs w:val="20"/>
                      <w:lang w:val="en-GB" w:eastAsia="zh-CN"/>
                    </w:rPr>
                  </w:pPr>
                  <w:r w:rsidRPr="00847C75">
                    <w:rPr>
                      <w:rFonts w:ascii="Times New Roman" w:eastAsia="Batang" w:hAnsi="Times New Roman"/>
                      <w:bCs/>
                      <w:sz w:val="20"/>
                      <w:szCs w:val="20"/>
                      <w:lang w:val="en-GB"/>
                    </w:rPr>
                    <w:t>T</w:t>
                  </w:r>
                  <w:r w:rsidRPr="00847C75">
                    <w:rPr>
                      <w:rFonts w:ascii="Times New Roman" w:eastAsia="Batang" w:hAnsi="Times New Roman"/>
                      <w:bCs/>
                      <w:sz w:val="20"/>
                      <w:szCs w:val="20"/>
                      <w:vertAlign w:val="subscript"/>
                      <w:lang w:val="en-GB"/>
                    </w:rPr>
                    <w:t>R2D_min</w:t>
                  </w:r>
                </w:p>
              </w:tc>
              <w:tc>
                <w:tcPr>
                  <w:tcW w:w="3686" w:type="dxa"/>
                  <w:tcBorders>
                    <w:top w:val="single" w:sz="4" w:space="0" w:color="auto"/>
                    <w:left w:val="single" w:sz="4" w:space="0" w:color="auto"/>
                    <w:bottom w:val="single" w:sz="4" w:space="0" w:color="auto"/>
                    <w:right w:val="single" w:sz="4" w:space="0" w:color="auto"/>
                  </w:tcBorders>
                  <w:hideMark/>
                </w:tcPr>
                <w:p w14:paraId="7E445134" w14:textId="77777777" w:rsidR="00847C75" w:rsidRPr="00847C75" w:rsidRDefault="00847C75" w:rsidP="00847C75">
                  <w:pPr>
                    <w:adjustRightInd w:val="0"/>
                    <w:snapToGrid w:val="0"/>
                    <w:jc w:val="center"/>
                    <w:rPr>
                      <w:rFonts w:ascii="Times New Roman" w:eastAsia="DengXian" w:hAnsi="Times New Roman"/>
                      <w:sz w:val="20"/>
                      <w:szCs w:val="20"/>
                      <w:lang w:val="en-GB" w:eastAsia="zh-CN"/>
                    </w:rPr>
                  </w:pPr>
                  <w:r w:rsidRPr="00847C75">
                    <w:rPr>
                      <w:rFonts w:ascii="Times New Roman" w:eastAsia="Batang" w:hAnsi="Times New Roman"/>
                      <w:bCs/>
                      <w:sz w:val="20"/>
                      <w:szCs w:val="20"/>
                      <w:lang w:val="en-GB"/>
                    </w:rPr>
                    <w:t>Minimum Time between a R2D transmission and the corresponding D2R transmission following it</w:t>
                  </w:r>
                </w:p>
              </w:tc>
              <w:tc>
                <w:tcPr>
                  <w:tcW w:w="4815" w:type="dxa"/>
                  <w:tcBorders>
                    <w:top w:val="single" w:sz="4" w:space="0" w:color="auto"/>
                    <w:left w:val="single" w:sz="4" w:space="0" w:color="auto"/>
                    <w:bottom w:val="single" w:sz="4" w:space="0" w:color="auto"/>
                    <w:right w:val="single" w:sz="4" w:space="0" w:color="auto"/>
                  </w:tcBorders>
                  <w:hideMark/>
                </w:tcPr>
                <w:p w14:paraId="1DEC3D31" w14:textId="77777777" w:rsidR="00847C75" w:rsidRPr="00847C75" w:rsidRDefault="00847C75" w:rsidP="00847C75">
                  <w:pPr>
                    <w:adjustRightInd w:val="0"/>
                    <w:snapToGrid w:val="0"/>
                    <w:jc w:val="both"/>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 xml:space="preserve">Requirement on device </w:t>
                  </w:r>
                </w:p>
                <w:p w14:paraId="0AF439AD" w14:textId="77777777" w:rsidR="00847C75" w:rsidRPr="00847C75" w:rsidRDefault="00847C75" w:rsidP="00847C75">
                  <w:pPr>
                    <w:adjustRightInd w:val="0"/>
                    <w:snapToGrid w:val="0"/>
                    <w:jc w:val="both"/>
                    <w:rPr>
                      <w:rFonts w:ascii="Times New Roman" w:eastAsia="DengXian" w:hAnsi="Times New Roman"/>
                      <w:b/>
                      <w:bCs/>
                      <w:sz w:val="20"/>
                      <w:szCs w:val="20"/>
                      <w:lang w:eastAsia="zh-CN"/>
                    </w:rPr>
                  </w:pPr>
                  <w:r w:rsidRPr="00847C75">
                    <w:rPr>
                      <w:rFonts w:ascii="Times New Roman" w:eastAsia="DengXian" w:hAnsi="Times New Roman"/>
                      <w:sz w:val="20"/>
                      <w:szCs w:val="20"/>
                      <w:lang w:val="en-GB" w:eastAsia="zh-CN"/>
                    </w:rPr>
                    <w:t xml:space="preserve">E.g., </w:t>
                  </w:r>
                  <w:r w:rsidRPr="00847C75">
                    <w:rPr>
                      <w:rFonts w:ascii="Times New Roman" w:eastAsia="Batang" w:hAnsi="Times New Roman"/>
                      <w:sz w:val="20"/>
                      <w:szCs w:val="20"/>
                      <w:lang w:val="en-GB"/>
                    </w:rPr>
                    <w:t xml:space="preserve">Time required for device processing from the end of R2D </w:t>
                  </w:r>
                  <w:r w:rsidRPr="00847C75">
                    <w:rPr>
                      <w:rFonts w:ascii="Times New Roman" w:eastAsia="DengXian" w:hAnsi="Times New Roman"/>
                      <w:sz w:val="20"/>
                      <w:szCs w:val="20"/>
                      <w:lang w:val="en-GB" w:eastAsia="zh-CN"/>
                    </w:rPr>
                    <w:t xml:space="preserve">Rx </w:t>
                  </w:r>
                  <w:r w:rsidRPr="00847C75">
                    <w:rPr>
                      <w:rFonts w:ascii="Times New Roman" w:eastAsia="Batang" w:hAnsi="Times New Roman"/>
                      <w:sz w:val="20"/>
                      <w:szCs w:val="20"/>
                      <w:lang w:val="en-GB"/>
                    </w:rPr>
                    <w:t xml:space="preserve">to the </w:t>
                  </w:r>
                  <w:r w:rsidRPr="00847C75">
                    <w:rPr>
                      <w:rFonts w:ascii="Times New Roman" w:eastAsia="Batang" w:hAnsi="Times New Roman"/>
                      <w:b/>
                      <w:bCs/>
                      <w:sz w:val="20"/>
                      <w:szCs w:val="20"/>
                      <w:lang w:val="en-GB"/>
                    </w:rPr>
                    <w:t>earliest</w:t>
                  </w:r>
                  <w:r w:rsidRPr="00847C75">
                    <w:rPr>
                      <w:rFonts w:ascii="Times New Roman" w:eastAsia="Batang" w:hAnsi="Times New Roman"/>
                      <w:sz w:val="20"/>
                      <w:szCs w:val="20"/>
                      <w:lang w:val="en-GB"/>
                    </w:rPr>
                    <w:t xml:space="preserve"> start of the corresponding </w:t>
                  </w:r>
                  <w:r w:rsidRPr="00847C75">
                    <w:rPr>
                      <w:rFonts w:ascii="Times New Roman" w:eastAsia="DengXian" w:hAnsi="Times New Roman"/>
                      <w:sz w:val="20"/>
                      <w:szCs w:val="20"/>
                      <w:lang w:val="en-GB" w:eastAsia="zh-CN"/>
                    </w:rPr>
                    <w:t xml:space="preserve">D2R Tx </w:t>
                  </w:r>
                  <w:r w:rsidRPr="00847C75">
                    <w:rPr>
                      <w:rFonts w:ascii="Times New Roman" w:eastAsia="Batang" w:hAnsi="Times New Roman"/>
                      <w:sz w:val="20"/>
                      <w:szCs w:val="20"/>
                      <w:lang w:val="en-GB"/>
                    </w:rPr>
                    <w:t xml:space="preserve">from device perspective </w:t>
                  </w:r>
                </w:p>
              </w:tc>
            </w:tr>
            <w:tr w:rsidR="00847C75" w:rsidRPr="00847C75" w14:paraId="02DEDE4E" w14:textId="77777777" w:rsidTr="00847C75">
              <w:trPr>
                <w:jc w:val="center"/>
              </w:trPr>
              <w:tc>
                <w:tcPr>
                  <w:tcW w:w="1129" w:type="dxa"/>
                  <w:tcBorders>
                    <w:top w:val="single" w:sz="4" w:space="0" w:color="auto"/>
                    <w:left w:val="single" w:sz="4" w:space="0" w:color="auto"/>
                    <w:bottom w:val="single" w:sz="4" w:space="0" w:color="auto"/>
                    <w:right w:val="single" w:sz="4" w:space="0" w:color="auto"/>
                  </w:tcBorders>
                  <w:hideMark/>
                </w:tcPr>
                <w:p w14:paraId="21F0CBC0" w14:textId="77777777" w:rsidR="00847C75" w:rsidRPr="00847C75" w:rsidRDefault="00847C75" w:rsidP="00847C75">
                  <w:pPr>
                    <w:spacing w:after="180" w:line="256" w:lineRule="auto"/>
                    <w:jc w:val="center"/>
                    <w:rPr>
                      <w:rFonts w:ascii="Times New Roman" w:eastAsia="DengXian" w:hAnsi="Times New Roman"/>
                      <w:sz w:val="20"/>
                      <w:szCs w:val="20"/>
                      <w:lang w:val="en-GB" w:eastAsia="zh-CN"/>
                    </w:rPr>
                  </w:pPr>
                  <w:r w:rsidRPr="00847C75">
                    <w:rPr>
                      <w:rFonts w:ascii="Times New Roman" w:eastAsia="Batang" w:hAnsi="Times New Roman"/>
                      <w:bCs/>
                      <w:sz w:val="20"/>
                      <w:szCs w:val="20"/>
                      <w:lang w:val="en-GB"/>
                    </w:rPr>
                    <w:t>T</w:t>
                  </w:r>
                  <w:r w:rsidRPr="00847C75">
                    <w:rPr>
                      <w:rFonts w:ascii="Times New Roman" w:eastAsia="Batang" w:hAnsi="Times New Roman"/>
                      <w:bCs/>
                      <w:sz w:val="20"/>
                      <w:szCs w:val="20"/>
                      <w:vertAlign w:val="subscript"/>
                      <w:lang w:val="en-GB"/>
                    </w:rPr>
                    <w:t>R2D_max</w:t>
                  </w:r>
                </w:p>
              </w:tc>
              <w:tc>
                <w:tcPr>
                  <w:tcW w:w="3686" w:type="dxa"/>
                  <w:tcBorders>
                    <w:top w:val="single" w:sz="4" w:space="0" w:color="auto"/>
                    <w:left w:val="single" w:sz="4" w:space="0" w:color="auto"/>
                    <w:bottom w:val="single" w:sz="4" w:space="0" w:color="auto"/>
                    <w:right w:val="single" w:sz="4" w:space="0" w:color="auto"/>
                  </w:tcBorders>
                  <w:hideMark/>
                </w:tcPr>
                <w:p w14:paraId="2DC54796" w14:textId="77777777" w:rsidR="00847C75" w:rsidRPr="00847C75" w:rsidRDefault="00847C75" w:rsidP="00847C75">
                  <w:pPr>
                    <w:adjustRightInd w:val="0"/>
                    <w:snapToGrid w:val="0"/>
                    <w:jc w:val="center"/>
                    <w:rPr>
                      <w:rFonts w:ascii="Times New Roman" w:eastAsia="DengXian" w:hAnsi="Times New Roman"/>
                      <w:bCs/>
                      <w:sz w:val="20"/>
                      <w:szCs w:val="20"/>
                      <w:lang w:val="en-GB" w:eastAsia="zh-CN"/>
                    </w:rPr>
                  </w:pPr>
                  <w:r w:rsidRPr="00847C75">
                    <w:rPr>
                      <w:rFonts w:ascii="Times New Roman" w:eastAsia="Batang" w:hAnsi="Times New Roman"/>
                      <w:bCs/>
                      <w:sz w:val="20"/>
                      <w:szCs w:val="20"/>
                      <w:lang w:val="en-GB"/>
                    </w:rPr>
                    <w:t>Define a maximum time T</w:t>
                  </w:r>
                  <w:r w:rsidRPr="00847C75">
                    <w:rPr>
                      <w:rFonts w:ascii="Times New Roman" w:eastAsia="Batang" w:hAnsi="Times New Roman"/>
                      <w:bCs/>
                      <w:sz w:val="20"/>
                      <w:szCs w:val="20"/>
                      <w:vertAlign w:val="subscript"/>
                      <w:lang w:val="en-GB"/>
                    </w:rPr>
                    <w:t>R2D_max</w:t>
                  </w:r>
                  <w:r w:rsidRPr="00847C75">
                    <w:rPr>
                      <w:rFonts w:ascii="Times New Roman" w:eastAsia="Batang" w:hAnsi="Times New Roman"/>
                      <w:bCs/>
                      <w:sz w:val="20"/>
                      <w:szCs w:val="20"/>
                      <w:lang w:val="en-GB"/>
                    </w:rPr>
                    <w:t xml:space="preserve"> between a R2D transmission and the corresponding D2R transmission following it, so that the device transmits </w:t>
                  </w:r>
                  <w:r w:rsidRPr="00847C75">
                    <w:rPr>
                      <w:rFonts w:ascii="Times New Roman" w:eastAsia="Microsoft YaHei UI" w:hAnsi="Times New Roman"/>
                      <w:bCs/>
                      <w:sz w:val="20"/>
                      <w:szCs w:val="20"/>
                      <w:lang w:val="en-GB"/>
                    </w:rPr>
                    <w:t>D2R transmission within [</w:t>
                  </w:r>
                  <w:r w:rsidRPr="00847C75">
                    <w:rPr>
                      <w:rFonts w:ascii="Times New Roman" w:eastAsia="Batang" w:hAnsi="Times New Roman"/>
                      <w:bCs/>
                      <w:sz w:val="20"/>
                      <w:szCs w:val="20"/>
                      <w:lang w:val="en-GB"/>
                    </w:rPr>
                    <w:t>T</w:t>
                  </w:r>
                  <w:r w:rsidRPr="00847C75">
                    <w:rPr>
                      <w:rFonts w:ascii="Times New Roman" w:eastAsia="Batang" w:hAnsi="Times New Roman"/>
                      <w:bCs/>
                      <w:sz w:val="20"/>
                      <w:szCs w:val="20"/>
                      <w:vertAlign w:val="subscript"/>
                      <w:lang w:val="en-GB"/>
                    </w:rPr>
                    <w:t>R2D_min</w:t>
                  </w:r>
                  <w:r w:rsidRPr="00847C75">
                    <w:rPr>
                      <w:rFonts w:ascii="Times New Roman" w:eastAsia="Batang" w:hAnsi="Times New Roman"/>
                      <w:bCs/>
                      <w:sz w:val="20"/>
                      <w:szCs w:val="20"/>
                      <w:lang w:val="en-GB"/>
                    </w:rPr>
                    <w:t>, T</w:t>
                  </w:r>
                  <w:r w:rsidRPr="00847C75">
                    <w:rPr>
                      <w:rFonts w:ascii="Times New Roman" w:eastAsia="Batang" w:hAnsi="Times New Roman"/>
                      <w:bCs/>
                      <w:sz w:val="20"/>
                      <w:szCs w:val="20"/>
                      <w:vertAlign w:val="subscript"/>
                      <w:lang w:val="en-GB"/>
                    </w:rPr>
                    <w:t>R2D_max</w:t>
                  </w:r>
                  <w:r w:rsidRPr="00847C75">
                    <w:rPr>
                      <w:rFonts w:ascii="Times New Roman" w:eastAsia="Microsoft YaHei UI" w:hAnsi="Times New Roman"/>
                      <w:bCs/>
                      <w:sz w:val="20"/>
                      <w:szCs w:val="20"/>
                      <w:lang w:val="en-GB"/>
                    </w:rPr>
                    <w:t>]</w:t>
                  </w:r>
                  <w:r w:rsidRPr="00847C75">
                    <w:rPr>
                      <w:rFonts w:ascii="Times New Roman" w:eastAsia="Batang" w:hAnsi="Times New Roman"/>
                      <w:bCs/>
                      <w:sz w:val="20"/>
                      <w:szCs w:val="20"/>
                      <w:lang w:val="en-GB"/>
                    </w:rPr>
                    <w:t>.</w:t>
                  </w:r>
                </w:p>
              </w:tc>
              <w:tc>
                <w:tcPr>
                  <w:tcW w:w="4815" w:type="dxa"/>
                  <w:tcBorders>
                    <w:top w:val="single" w:sz="4" w:space="0" w:color="auto"/>
                    <w:left w:val="single" w:sz="4" w:space="0" w:color="auto"/>
                    <w:bottom w:val="single" w:sz="4" w:space="0" w:color="auto"/>
                    <w:right w:val="single" w:sz="4" w:space="0" w:color="auto"/>
                  </w:tcBorders>
                  <w:hideMark/>
                </w:tcPr>
                <w:p w14:paraId="0458203C" w14:textId="77777777" w:rsidR="00847C75" w:rsidRPr="00847C75" w:rsidRDefault="00847C75" w:rsidP="00847C75">
                  <w:pPr>
                    <w:adjustRightInd w:val="0"/>
                    <w:snapToGrid w:val="0"/>
                    <w:jc w:val="both"/>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 xml:space="preserve">Requirement on device </w:t>
                  </w:r>
                </w:p>
                <w:p w14:paraId="43D95000" w14:textId="77777777" w:rsidR="00847C75" w:rsidRPr="00847C75" w:rsidRDefault="00847C75" w:rsidP="00847C75">
                  <w:pPr>
                    <w:spacing w:after="180" w:line="256" w:lineRule="auto"/>
                    <w:jc w:val="both"/>
                    <w:rPr>
                      <w:rFonts w:ascii="Times New Roman" w:eastAsia="DengXian" w:hAnsi="Times New Roman"/>
                      <w:b/>
                      <w:bCs/>
                      <w:sz w:val="20"/>
                      <w:szCs w:val="20"/>
                      <w:lang w:eastAsia="zh-CN"/>
                    </w:rPr>
                  </w:pPr>
                  <w:r w:rsidRPr="00847C75">
                    <w:rPr>
                      <w:rFonts w:ascii="Times New Roman" w:eastAsia="Batang" w:hAnsi="Times New Roman"/>
                      <w:sz w:val="20"/>
                      <w:szCs w:val="20"/>
                      <w:lang w:val="en-GB"/>
                    </w:rPr>
                    <w:t xml:space="preserve">Time required for device processing from the end of R2D </w:t>
                  </w:r>
                  <w:r w:rsidRPr="00847C75">
                    <w:rPr>
                      <w:rFonts w:ascii="Times New Roman" w:eastAsia="DengXian" w:hAnsi="Times New Roman"/>
                      <w:sz w:val="20"/>
                      <w:szCs w:val="20"/>
                      <w:lang w:val="en-GB" w:eastAsia="zh-CN"/>
                    </w:rPr>
                    <w:t xml:space="preserve">Rx </w:t>
                  </w:r>
                  <w:r w:rsidRPr="00847C75">
                    <w:rPr>
                      <w:rFonts w:ascii="Times New Roman" w:eastAsia="Batang" w:hAnsi="Times New Roman"/>
                      <w:sz w:val="20"/>
                      <w:szCs w:val="20"/>
                      <w:lang w:val="en-GB"/>
                    </w:rPr>
                    <w:t xml:space="preserve">to the </w:t>
                  </w:r>
                  <w:r w:rsidRPr="00847C75">
                    <w:rPr>
                      <w:rFonts w:ascii="Times New Roman" w:eastAsia="DengXian" w:hAnsi="Times New Roman"/>
                      <w:b/>
                      <w:bCs/>
                      <w:sz w:val="20"/>
                      <w:szCs w:val="20"/>
                      <w:lang w:val="en-GB" w:eastAsia="zh-CN"/>
                    </w:rPr>
                    <w:t>latest</w:t>
                  </w:r>
                  <w:r w:rsidRPr="00847C75">
                    <w:rPr>
                      <w:rFonts w:ascii="Times New Roman" w:eastAsia="Batang" w:hAnsi="Times New Roman"/>
                      <w:sz w:val="20"/>
                      <w:szCs w:val="20"/>
                      <w:lang w:val="en-GB"/>
                    </w:rPr>
                    <w:t xml:space="preserve"> start of the corresponding </w:t>
                  </w:r>
                  <w:r w:rsidRPr="00847C75">
                    <w:rPr>
                      <w:rFonts w:ascii="Times New Roman" w:eastAsia="DengXian" w:hAnsi="Times New Roman"/>
                      <w:sz w:val="20"/>
                      <w:szCs w:val="20"/>
                      <w:lang w:val="en-GB" w:eastAsia="zh-CN"/>
                    </w:rPr>
                    <w:t>D2R Tx from device perspective</w:t>
                  </w:r>
                </w:p>
              </w:tc>
            </w:tr>
            <w:tr w:rsidR="00847C75" w:rsidRPr="00847C75" w14:paraId="7185F1C2" w14:textId="77777777" w:rsidTr="00847C75">
              <w:trPr>
                <w:jc w:val="center"/>
              </w:trPr>
              <w:tc>
                <w:tcPr>
                  <w:tcW w:w="1129" w:type="dxa"/>
                  <w:tcBorders>
                    <w:top w:val="single" w:sz="4" w:space="0" w:color="auto"/>
                    <w:left w:val="single" w:sz="4" w:space="0" w:color="auto"/>
                    <w:bottom w:val="single" w:sz="4" w:space="0" w:color="auto"/>
                    <w:right w:val="single" w:sz="4" w:space="0" w:color="auto"/>
                  </w:tcBorders>
                  <w:hideMark/>
                </w:tcPr>
                <w:p w14:paraId="3B0302B2" w14:textId="77777777" w:rsidR="00847C75" w:rsidRPr="00847C75" w:rsidRDefault="00847C75" w:rsidP="00847C75">
                  <w:pPr>
                    <w:spacing w:after="180" w:line="256" w:lineRule="auto"/>
                    <w:jc w:val="center"/>
                    <w:rPr>
                      <w:rFonts w:ascii="Times New Roman" w:eastAsia="DengXian" w:hAnsi="Times New Roman"/>
                      <w:sz w:val="20"/>
                      <w:szCs w:val="20"/>
                      <w:lang w:val="en-GB" w:eastAsia="zh-CN"/>
                    </w:rPr>
                  </w:pPr>
                  <w:r w:rsidRPr="00847C75">
                    <w:rPr>
                      <w:rFonts w:ascii="Times New Roman" w:eastAsia="Batang" w:hAnsi="Times New Roman"/>
                      <w:bCs/>
                      <w:sz w:val="20"/>
                      <w:szCs w:val="20"/>
                      <w:lang w:val="en-GB"/>
                    </w:rPr>
                    <w:t>T</w:t>
                  </w:r>
                  <w:r w:rsidRPr="00847C75">
                    <w:rPr>
                      <w:rFonts w:ascii="Times New Roman" w:eastAsia="DengXian" w:hAnsi="Times New Roman"/>
                      <w:bCs/>
                      <w:sz w:val="20"/>
                      <w:szCs w:val="20"/>
                      <w:vertAlign w:val="subscript"/>
                      <w:lang w:val="en-GB" w:eastAsia="zh-CN"/>
                    </w:rPr>
                    <w:t>D2R</w:t>
                  </w:r>
                  <w:r w:rsidRPr="00847C75">
                    <w:rPr>
                      <w:rFonts w:ascii="Times New Roman" w:eastAsia="Batang" w:hAnsi="Times New Roman"/>
                      <w:bCs/>
                      <w:sz w:val="20"/>
                      <w:szCs w:val="20"/>
                      <w:vertAlign w:val="subscript"/>
                      <w:lang w:val="en-GB"/>
                    </w:rPr>
                    <w:t>_</w:t>
                  </w:r>
                  <w:r w:rsidRPr="00847C75">
                    <w:rPr>
                      <w:rFonts w:ascii="Times New Roman" w:eastAsia="DengXian" w:hAnsi="Times New Roman"/>
                      <w:bCs/>
                      <w:sz w:val="20"/>
                      <w:szCs w:val="20"/>
                      <w:vertAlign w:val="subscript"/>
                      <w:lang w:val="en-GB" w:eastAsia="zh-CN"/>
                    </w:rPr>
                    <w:t>min</w:t>
                  </w:r>
                </w:p>
              </w:tc>
              <w:tc>
                <w:tcPr>
                  <w:tcW w:w="3686" w:type="dxa"/>
                  <w:tcBorders>
                    <w:top w:val="single" w:sz="4" w:space="0" w:color="auto"/>
                    <w:left w:val="single" w:sz="4" w:space="0" w:color="auto"/>
                    <w:bottom w:val="single" w:sz="4" w:space="0" w:color="auto"/>
                    <w:right w:val="single" w:sz="4" w:space="0" w:color="auto"/>
                  </w:tcBorders>
                  <w:hideMark/>
                </w:tcPr>
                <w:p w14:paraId="7D8B2E85" w14:textId="77777777" w:rsidR="00847C75" w:rsidRPr="00847C75" w:rsidRDefault="00847C75" w:rsidP="00847C75">
                  <w:pPr>
                    <w:spacing w:after="180" w:line="256" w:lineRule="auto"/>
                    <w:jc w:val="center"/>
                    <w:rPr>
                      <w:rFonts w:ascii="Times New Roman" w:eastAsia="DengXian" w:hAnsi="Times New Roman"/>
                      <w:sz w:val="20"/>
                      <w:szCs w:val="20"/>
                      <w:lang w:val="en-GB" w:eastAsia="zh-CN"/>
                    </w:rPr>
                  </w:pPr>
                  <w:r w:rsidRPr="00847C75">
                    <w:rPr>
                      <w:rFonts w:ascii="Times New Roman" w:eastAsia="Batang" w:hAnsi="Times New Roman"/>
                      <w:bCs/>
                      <w:sz w:val="20"/>
                      <w:szCs w:val="20"/>
                      <w:lang w:val="en-GB"/>
                    </w:rPr>
                    <w:t>Minimum Time between a D2R transmission and the corresponding R2D transmission following it.</w:t>
                  </w:r>
                </w:p>
              </w:tc>
              <w:tc>
                <w:tcPr>
                  <w:tcW w:w="4815" w:type="dxa"/>
                  <w:tcBorders>
                    <w:top w:val="single" w:sz="4" w:space="0" w:color="auto"/>
                    <w:left w:val="single" w:sz="4" w:space="0" w:color="auto"/>
                    <w:bottom w:val="single" w:sz="4" w:space="0" w:color="auto"/>
                    <w:right w:val="single" w:sz="4" w:space="0" w:color="auto"/>
                  </w:tcBorders>
                  <w:hideMark/>
                </w:tcPr>
                <w:p w14:paraId="5F849C93" w14:textId="77777777" w:rsidR="00847C75" w:rsidRPr="00847C75" w:rsidRDefault="00847C75" w:rsidP="00847C75">
                  <w:pPr>
                    <w:adjustRightInd w:val="0"/>
                    <w:snapToGrid w:val="0"/>
                    <w:jc w:val="both"/>
                    <w:rPr>
                      <w:rFonts w:ascii="Times New Roman" w:eastAsia="DengXian" w:hAnsi="Times New Roman"/>
                      <w:b/>
                      <w:bCs/>
                      <w:sz w:val="20"/>
                      <w:szCs w:val="20"/>
                      <w:lang w:eastAsia="zh-CN"/>
                    </w:rPr>
                  </w:pPr>
                  <w:r w:rsidRPr="00847C75">
                    <w:rPr>
                      <w:rFonts w:ascii="Times New Roman" w:eastAsia="DengXian" w:hAnsi="Times New Roman"/>
                      <w:b/>
                      <w:bCs/>
                      <w:sz w:val="20"/>
                      <w:szCs w:val="20"/>
                      <w:lang w:eastAsia="zh-CN"/>
                    </w:rPr>
                    <w:t>E.g., Requirement on device</w:t>
                  </w:r>
                </w:p>
                <w:p w14:paraId="7D77A1C5" w14:textId="77777777" w:rsidR="00847C75" w:rsidRPr="00847C75" w:rsidRDefault="00847C75" w:rsidP="00847C75">
                  <w:pPr>
                    <w:spacing w:after="180" w:line="256" w:lineRule="auto"/>
                    <w:jc w:val="both"/>
                    <w:rPr>
                      <w:rFonts w:ascii="Times New Roman" w:eastAsia="DengXian" w:hAnsi="Times New Roman"/>
                      <w:b/>
                      <w:bCs/>
                      <w:sz w:val="20"/>
                      <w:szCs w:val="20"/>
                      <w:lang w:eastAsia="zh-CN"/>
                    </w:rPr>
                  </w:pPr>
                  <w:r w:rsidRPr="00847C75">
                    <w:rPr>
                      <w:rFonts w:ascii="Times New Roman" w:eastAsia="Batang" w:hAnsi="Times New Roman"/>
                      <w:sz w:val="20"/>
                      <w:szCs w:val="20"/>
                      <w:lang w:val="en-GB"/>
                    </w:rPr>
                    <w:t xml:space="preserve">Time required for device processing from the end of </w:t>
                  </w:r>
                  <w:r w:rsidRPr="00847C75">
                    <w:rPr>
                      <w:rFonts w:ascii="Times New Roman" w:eastAsia="DengXian" w:hAnsi="Times New Roman"/>
                      <w:sz w:val="20"/>
                      <w:szCs w:val="20"/>
                      <w:lang w:val="en-GB" w:eastAsia="zh-CN"/>
                    </w:rPr>
                    <w:t>D</w:t>
                  </w:r>
                  <w:r w:rsidRPr="00847C75">
                    <w:rPr>
                      <w:rFonts w:ascii="Times New Roman" w:eastAsia="Batang" w:hAnsi="Times New Roman"/>
                      <w:sz w:val="20"/>
                      <w:szCs w:val="20"/>
                      <w:lang w:val="en-GB"/>
                    </w:rPr>
                    <w:t>2</w:t>
                  </w:r>
                  <w:r w:rsidRPr="00847C75">
                    <w:rPr>
                      <w:rFonts w:ascii="Times New Roman" w:eastAsia="DengXian" w:hAnsi="Times New Roman"/>
                      <w:sz w:val="20"/>
                      <w:szCs w:val="20"/>
                      <w:lang w:val="en-GB" w:eastAsia="zh-CN"/>
                    </w:rPr>
                    <w:t>R</w:t>
                  </w:r>
                  <w:r w:rsidRPr="00847C75">
                    <w:rPr>
                      <w:rFonts w:ascii="Times New Roman" w:eastAsia="Batang" w:hAnsi="Times New Roman"/>
                      <w:sz w:val="20"/>
                      <w:szCs w:val="20"/>
                      <w:lang w:val="en-GB"/>
                    </w:rPr>
                    <w:t xml:space="preserve"> </w:t>
                  </w:r>
                  <w:r w:rsidRPr="00847C75">
                    <w:rPr>
                      <w:rFonts w:ascii="Times New Roman" w:eastAsia="DengXian" w:hAnsi="Times New Roman"/>
                      <w:sz w:val="20"/>
                      <w:szCs w:val="20"/>
                      <w:lang w:val="en-GB" w:eastAsia="zh-CN"/>
                    </w:rPr>
                    <w:t xml:space="preserve">Tx </w:t>
                  </w:r>
                  <w:r w:rsidRPr="00847C75">
                    <w:rPr>
                      <w:rFonts w:ascii="Times New Roman" w:eastAsia="Batang" w:hAnsi="Times New Roman"/>
                      <w:sz w:val="20"/>
                      <w:szCs w:val="20"/>
                      <w:lang w:val="en-GB"/>
                    </w:rPr>
                    <w:t xml:space="preserve">to the </w:t>
                  </w:r>
                  <w:r w:rsidRPr="00847C75">
                    <w:rPr>
                      <w:rFonts w:ascii="Times New Roman" w:eastAsia="Batang" w:hAnsi="Times New Roman"/>
                      <w:b/>
                      <w:bCs/>
                      <w:sz w:val="20"/>
                      <w:szCs w:val="20"/>
                      <w:lang w:val="en-GB"/>
                    </w:rPr>
                    <w:t>earliest</w:t>
                  </w:r>
                  <w:r w:rsidRPr="00847C75">
                    <w:rPr>
                      <w:rFonts w:ascii="Times New Roman" w:eastAsia="Batang" w:hAnsi="Times New Roman"/>
                      <w:sz w:val="20"/>
                      <w:szCs w:val="20"/>
                      <w:lang w:val="en-GB"/>
                    </w:rPr>
                    <w:t xml:space="preserve"> start of the corresponding </w:t>
                  </w:r>
                  <w:r w:rsidRPr="00847C75">
                    <w:rPr>
                      <w:rFonts w:ascii="Times New Roman" w:eastAsia="DengXian" w:hAnsi="Times New Roman"/>
                      <w:sz w:val="20"/>
                      <w:szCs w:val="20"/>
                      <w:lang w:val="en-GB" w:eastAsia="zh-CN"/>
                    </w:rPr>
                    <w:t xml:space="preserve">R2D Rx </w:t>
                  </w:r>
                  <w:r w:rsidRPr="00847C75">
                    <w:rPr>
                      <w:rFonts w:ascii="Times New Roman" w:eastAsia="DengXian" w:hAnsi="Times New Roman"/>
                      <w:b/>
                      <w:bCs/>
                      <w:sz w:val="20"/>
                      <w:szCs w:val="20"/>
                      <w:u w:val="single"/>
                      <w:lang w:val="en-GB" w:eastAsia="zh-CN"/>
                    </w:rPr>
                    <w:t>from device perspective</w:t>
                  </w:r>
                </w:p>
              </w:tc>
            </w:tr>
            <w:tr w:rsidR="00847C75" w:rsidRPr="00847C75" w14:paraId="7AA145A8" w14:textId="77777777" w:rsidTr="00847C75">
              <w:trPr>
                <w:jc w:val="center"/>
              </w:trPr>
              <w:tc>
                <w:tcPr>
                  <w:tcW w:w="1129" w:type="dxa"/>
                  <w:tcBorders>
                    <w:top w:val="single" w:sz="4" w:space="0" w:color="auto"/>
                    <w:left w:val="single" w:sz="4" w:space="0" w:color="auto"/>
                    <w:bottom w:val="single" w:sz="4" w:space="0" w:color="auto"/>
                    <w:right w:val="single" w:sz="4" w:space="0" w:color="auto"/>
                  </w:tcBorders>
                  <w:hideMark/>
                </w:tcPr>
                <w:p w14:paraId="3A988E99" w14:textId="77777777" w:rsidR="00847C75" w:rsidRPr="00847C75" w:rsidRDefault="00847C75" w:rsidP="00847C75">
                  <w:pPr>
                    <w:spacing w:after="180" w:line="256" w:lineRule="auto"/>
                    <w:jc w:val="center"/>
                    <w:rPr>
                      <w:rFonts w:ascii="Times New Roman" w:eastAsia="DengXian" w:hAnsi="Times New Roman"/>
                      <w:b/>
                      <w:bCs/>
                      <w:sz w:val="20"/>
                      <w:szCs w:val="20"/>
                      <w:lang w:eastAsia="zh-CN"/>
                    </w:rPr>
                  </w:pPr>
                  <w:r w:rsidRPr="00847C75">
                    <w:rPr>
                      <w:rFonts w:ascii="Times New Roman" w:eastAsia="Batang" w:hAnsi="Times New Roman"/>
                      <w:bCs/>
                      <w:sz w:val="20"/>
                      <w:szCs w:val="20"/>
                      <w:lang w:val="en-GB"/>
                    </w:rPr>
                    <w:t>T</w:t>
                  </w:r>
                  <w:r w:rsidRPr="00847C75">
                    <w:rPr>
                      <w:rFonts w:ascii="Times New Roman" w:eastAsia="DengXian" w:hAnsi="Times New Roman"/>
                      <w:bCs/>
                      <w:sz w:val="20"/>
                      <w:szCs w:val="20"/>
                      <w:vertAlign w:val="subscript"/>
                      <w:lang w:val="en-GB" w:eastAsia="zh-CN"/>
                    </w:rPr>
                    <w:t>D2R</w:t>
                  </w:r>
                  <w:r w:rsidRPr="00847C75">
                    <w:rPr>
                      <w:rFonts w:ascii="Times New Roman" w:eastAsia="Batang" w:hAnsi="Times New Roman"/>
                      <w:bCs/>
                      <w:sz w:val="20"/>
                      <w:szCs w:val="20"/>
                      <w:vertAlign w:val="subscript"/>
                      <w:lang w:val="en-GB"/>
                    </w:rPr>
                    <w:t>_max</w:t>
                  </w:r>
                </w:p>
              </w:tc>
              <w:tc>
                <w:tcPr>
                  <w:tcW w:w="3686" w:type="dxa"/>
                  <w:tcBorders>
                    <w:top w:val="single" w:sz="4" w:space="0" w:color="auto"/>
                    <w:left w:val="single" w:sz="4" w:space="0" w:color="auto"/>
                    <w:bottom w:val="single" w:sz="4" w:space="0" w:color="auto"/>
                    <w:right w:val="single" w:sz="4" w:space="0" w:color="auto"/>
                  </w:tcBorders>
                  <w:hideMark/>
                </w:tcPr>
                <w:p w14:paraId="09A34573" w14:textId="77777777" w:rsidR="00847C75" w:rsidRPr="00847C75" w:rsidRDefault="00847C75" w:rsidP="00847C75">
                  <w:pPr>
                    <w:adjustRightInd w:val="0"/>
                    <w:snapToGrid w:val="0"/>
                    <w:jc w:val="center"/>
                    <w:rPr>
                      <w:rFonts w:ascii="Times New Roman" w:eastAsia="DengXian" w:hAnsi="Times New Roman"/>
                      <w:bCs/>
                      <w:sz w:val="20"/>
                      <w:szCs w:val="20"/>
                      <w:lang w:val="en-GB" w:eastAsia="zh-CN"/>
                    </w:rPr>
                  </w:pPr>
                  <w:r w:rsidRPr="00847C75">
                    <w:rPr>
                      <w:rFonts w:ascii="Times New Roman" w:eastAsia="SimSun" w:hAnsi="Times New Roman"/>
                      <w:bCs/>
                      <w:sz w:val="20"/>
                      <w:szCs w:val="20"/>
                      <w:lang w:val="en-GB"/>
                    </w:rPr>
                    <w:t xml:space="preserve">When a R2D transmission in response to a D2R transmission is expected </w:t>
                  </w:r>
                  <w:r w:rsidRPr="00847C75">
                    <w:rPr>
                      <w:rFonts w:ascii="Times New Roman" w:eastAsia="SimSun" w:hAnsi="Times New Roman"/>
                      <w:bCs/>
                      <w:sz w:val="20"/>
                      <w:szCs w:val="20"/>
                      <w:lang w:val="en-GB" w:eastAsia="zh-CN"/>
                    </w:rPr>
                    <w:t xml:space="preserve">for A-IoT Msg2 response to A-IoT Msg1 </w:t>
                  </w:r>
                  <w:r w:rsidRPr="00847C75">
                    <w:rPr>
                      <w:rFonts w:ascii="Times New Roman" w:eastAsia="SimSun" w:hAnsi="Times New Roman"/>
                      <w:bCs/>
                      <w:sz w:val="20"/>
                      <w:szCs w:val="20"/>
                      <w:lang w:val="en-GB"/>
                    </w:rPr>
                    <w:t xml:space="preserve">for the A-IoT device, </w:t>
                  </w:r>
                  <w:r w:rsidRPr="00847C75">
                    <w:rPr>
                      <w:rFonts w:ascii="Times New Roman" w:eastAsia="SimSun" w:hAnsi="Times New Roman"/>
                      <w:bCs/>
                      <w:sz w:val="20"/>
                      <w:szCs w:val="20"/>
                      <w:lang w:val="en-GB" w:eastAsia="zh-CN"/>
                    </w:rPr>
                    <w:t xml:space="preserve">study to </w:t>
                  </w:r>
                  <w:r w:rsidRPr="00847C75">
                    <w:rPr>
                      <w:rFonts w:ascii="Times New Roman" w:eastAsia="DengXian" w:hAnsi="Times New Roman"/>
                      <w:bCs/>
                      <w:sz w:val="20"/>
                      <w:szCs w:val="20"/>
                      <w:lang w:val="en-GB" w:eastAsia="zh-CN"/>
                    </w:rPr>
                    <w:t xml:space="preserve">define </w:t>
                  </w:r>
                  <w:r w:rsidRPr="00847C75">
                    <w:rPr>
                      <w:rFonts w:ascii="Times New Roman" w:eastAsia="Batang" w:hAnsi="Times New Roman"/>
                      <w:bCs/>
                      <w:sz w:val="20"/>
                      <w:szCs w:val="20"/>
                      <w:lang w:val="en-GB"/>
                    </w:rPr>
                    <w:t>a maximum time T</w:t>
                  </w:r>
                  <w:r w:rsidRPr="00847C75">
                    <w:rPr>
                      <w:rFonts w:ascii="Times New Roman" w:eastAsia="Batang" w:hAnsi="Times New Roman"/>
                      <w:bCs/>
                      <w:sz w:val="20"/>
                      <w:szCs w:val="20"/>
                      <w:vertAlign w:val="subscript"/>
                      <w:lang w:val="en-GB"/>
                    </w:rPr>
                    <w:t>D2R_max</w:t>
                  </w:r>
                  <w:r w:rsidRPr="00847C75">
                    <w:rPr>
                      <w:rFonts w:ascii="Times New Roman" w:eastAsia="Batang" w:hAnsi="Times New Roman"/>
                      <w:bCs/>
                      <w:sz w:val="20"/>
                      <w:szCs w:val="20"/>
                      <w:lang w:val="en-GB"/>
                    </w:rPr>
                    <w:t xml:space="preserve"> between </w:t>
                  </w:r>
                  <w:r w:rsidRPr="00847C75">
                    <w:rPr>
                      <w:rFonts w:ascii="Times New Roman" w:eastAsia="Yu Mincho" w:hAnsi="Times New Roman"/>
                      <w:bCs/>
                      <w:sz w:val="20"/>
                      <w:szCs w:val="20"/>
                      <w:lang w:val="en-GB"/>
                    </w:rPr>
                    <w:t>the</w:t>
                  </w:r>
                  <w:r w:rsidRPr="00847C75">
                    <w:rPr>
                      <w:rFonts w:ascii="Times New Roman" w:eastAsia="Batang" w:hAnsi="Times New Roman"/>
                      <w:bCs/>
                      <w:sz w:val="20"/>
                      <w:szCs w:val="20"/>
                      <w:lang w:val="en-GB"/>
                    </w:rPr>
                    <w:t xml:space="preserve"> D2R transmission and the </w:t>
                  </w:r>
                  <w:r w:rsidRPr="00847C75">
                    <w:rPr>
                      <w:rFonts w:ascii="Times New Roman" w:eastAsia="DengXian" w:hAnsi="Times New Roman"/>
                      <w:bCs/>
                      <w:sz w:val="20"/>
                      <w:szCs w:val="20"/>
                      <w:lang w:val="en-GB" w:eastAsia="zh-CN"/>
                    </w:rPr>
                    <w:t xml:space="preserve">corresponding </w:t>
                  </w:r>
                  <w:r w:rsidRPr="00847C75">
                    <w:rPr>
                      <w:rFonts w:ascii="Times New Roman" w:eastAsia="Batang" w:hAnsi="Times New Roman"/>
                      <w:bCs/>
                      <w:sz w:val="20"/>
                      <w:szCs w:val="20"/>
                      <w:lang w:val="en-GB"/>
                    </w:rPr>
                    <w:t xml:space="preserve">R2D transmission following it, so that the </w:t>
                  </w:r>
                  <w:r w:rsidRPr="00847C75">
                    <w:rPr>
                      <w:rFonts w:ascii="Times New Roman" w:eastAsia="Microsoft YaHei UI" w:hAnsi="Times New Roman"/>
                      <w:bCs/>
                      <w:sz w:val="20"/>
                      <w:szCs w:val="20"/>
                      <w:lang w:val="en-GB"/>
                    </w:rPr>
                    <w:t>R2D transmission timing is expected to be within</w:t>
                  </w:r>
                  <w:r w:rsidRPr="00847C75">
                    <w:rPr>
                      <w:rFonts w:ascii="Times New Roman" w:eastAsia="Batang" w:hAnsi="Times New Roman"/>
                      <w:bCs/>
                      <w:sz w:val="20"/>
                      <w:szCs w:val="20"/>
                      <w:lang w:val="en-GB"/>
                    </w:rPr>
                    <w:t xml:space="preserve"> [T</w:t>
                  </w:r>
                  <w:r w:rsidRPr="00847C75">
                    <w:rPr>
                      <w:rFonts w:ascii="Times New Roman" w:eastAsia="Batang" w:hAnsi="Times New Roman"/>
                      <w:bCs/>
                      <w:sz w:val="20"/>
                      <w:szCs w:val="20"/>
                      <w:vertAlign w:val="subscript"/>
                      <w:lang w:val="en-GB"/>
                    </w:rPr>
                    <w:t>D2R_min</w:t>
                  </w:r>
                  <w:r w:rsidRPr="00847C75">
                    <w:rPr>
                      <w:rFonts w:ascii="Times New Roman" w:eastAsia="Batang" w:hAnsi="Times New Roman"/>
                      <w:bCs/>
                      <w:sz w:val="20"/>
                      <w:szCs w:val="20"/>
                      <w:lang w:val="en-GB"/>
                    </w:rPr>
                    <w:t>, T</w:t>
                  </w:r>
                  <w:r w:rsidRPr="00847C75">
                    <w:rPr>
                      <w:rFonts w:ascii="Times New Roman" w:eastAsia="Batang" w:hAnsi="Times New Roman"/>
                      <w:bCs/>
                      <w:sz w:val="20"/>
                      <w:szCs w:val="20"/>
                      <w:vertAlign w:val="subscript"/>
                      <w:lang w:val="en-GB"/>
                    </w:rPr>
                    <w:t>D2R_max</w:t>
                  </w:r>
                  <w:r w:rsidRPr="00847C75">
                    <w:rPr>
                      <w:rFonts w:ascii="Times New Roman" w:eastAsia="Batang" w:hAnsi="Times New Roman"/>
                      <w:bCs/>
                      <w:sz w:val="20"/>
                      <w:szCs w:val="20"/>
                      <w:lang w:val="en-GB"/>
                    </w:rPr>
                    <w:t>].</w:t>
                  </w:r>
                </w:p>
              </w:tc>
              <w:tc>
                <w:tcPr>
                  <w:tcW w:w="4815" w:type="dxa"/>
                  <w:tcBorders>
                    <w:top w:val="single" w:sz="4" w:space="0" w:color="auto"/>
                    <w:left w:val="single" w:sz="4" w:space="0" w:color="auto"/>
                    <w:bottom w:val="single" w:sz="4" w:space="0" w:color="auto"/>
                    <w:right w:val="single" w:sz="4" w:space="0" w:color="auto"/>
                  </w:tcBorders>
                </w:tcPr>
                <w:p w14:paraId="57ABF34A" w14:textId="77777777" w:rsidR="00847C75" w:rsidRPr="00847C75" w:rsidRDefault="00847C75" w:rsidP="00847C75">
                  <w:pPr>
                    <w:adjustRightInd w:val="0"/>
                    <w:snapToGrid w:val="0"/>
                    <w:spacing w:afterLines="50" w:after="120"/>
                    <w:jc w:val="both"/>
                    <w:rPr>
                      <w:rFonts w:ascii="Times New Roman" w:eastAsia="DengXian" w:hAnsi="Times New Roman"/>
                      <w:b/>
                      <w:bCs/>
                      <w:sz w:val="20"/>
                      <w:szCs w:val="20"/>
                      <w:lang w:val="en-GB" w:eastAsia="zh-CN"/>
                    </w:rPr>
                  </w:pPr>
                </w:p>
              </w:tc>
            </w:tr>
          </w:tbl>
          <w:p w14:paraId="3CE652F1" w14:textId="77777777" w:rsidR="00DA62FC" w:rsidRDefault="00DA62FC" w:rsidP="00C51D31">
            <w:pPr>
              <w:pStyle w:val="0Maintext"/>
              <w:rPr>
                <w:u w:val="single"/>
              </w:rPr>
            </w:pPr>
          </w:p>
          <w:p w14:paraId="6B08CC67" w14:textId="77777777" w:rsidR="00DA62FC" w:rsidRPr="00B3533F" w:rsidRDefault="00DA62FC" w:rsidP="00C51D31">
            <w:pPr>
              <w:pStyle w:val="0Maintext"/>
              <w:rPr>
                <w:u w:val="single"/>
              </w:rPr>
            </w:pPr>
          </w:p>
        </w:tc>
      </w:tr>
    </w:tbl>
    <w:p w14:paraId="22322638" w14:textId="77777777" w:rsidR="00FB0888" w:rsidRDefault="00FB0888" w:rsidP="00B3533F">
      <w:pPr>
        <w:pStyle w:val="0Maintext"/>
      </w:pPr>
    </w:p>
    <w:p w14:paraId="7D7B939D" w14:textId="77777777" w:rsidR="009448DD" w:rsidRDefault="009448DD" w:rsidP="00F02711">
      <w:pPr>
        <w:rPr>
          <w:rFonts w:ascii="Arial" w:hAnsi="Arial" w:cs="Arial"/>
          <w:sz w:val="20"/>
          <w:szCs w:val="20"/>
          <w:lang w:val="en-GB"/>
        </w:rPr>
      </w:pPr>
    </w:p>
    <w:p w14:paraId="55A7525B" w14:textId="60782DA2" w:rsidR="00F02711" w:rsidRPr="00054000" w:rsidRDefault="00563A6F" w:rsidP="00F02711">
      <w:pPr>
        <w:rPr>
          <w:rFonts w:ascii="Arial" w:hAnsi="Arial" w:cs="Arial"/>
          <w:sz w:val="20"/>
          <w:szCs w:val="20"/>
          <w:lang w:val="en-GB"/>
        </w:rPr>
      </w:pPr>
      <w:r w:rsidRPr="00054000">
        <w:rPr>
          <w:rFonts w:ascii="Arial" w:hAnsi="Arial" w:cs="Arial"/>
          <w:sz w:val="20"/>
          <w:szCs w:val="20"/>
          <w:lang w:val="en-GB"/>
        </w:rPr>
        <w:t>Below, we study each time</w:t>
      </w:r>
      <w:r w:rsidR="00007383" w:rsidRPr="00054000">
        <w:rPr>
          <w:rFonts w:ascii="Arial" w:hAnsi="Arial" w:cs="Arial"/>
          <w:sz w:val="20"/>
          <w:szCs w:val="20"/>
          <w:lang w:val="en-GB"/>
        </w:rPr>
        <w:t xml:space="preserve"> value, discuss their intended functions, purpose and necessity along with the challenges that need to be </w:t>
      </w:r>
      <w:r w:rsidR="00EE437A" w:rsidRPr="00054000">
        <w:rPr>
          <w:rFonts w:ascii="Arial" w:hAnsi="Arial" w:cs="Arial"/>
          <w:sz w:val="20"/>
          <w:szCs w:val="20"/>
          <w:lang w:val="en-GB"/>
        </w:rPr>
        <w:t>taken into consideration while specifying the timers.</w:t>
      </w:r>
    </w:p>
    <w:p w14:paraId="097416DC" w14:textId="49418FFF" w:rsidR="00A5757D" w:rsidRPr="008E0E38" w:rsidRDefault="00A5757D" w:rsidP="00A5757D">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lastRenderedPageBreak/>
        <w:t>3.1</w:t>
      </w:r>
      <w:r w:rsidRPr="00811C6E">
        <w:rPr>
          <w:rFonts w:ascii="Arial" w:eastAsia="SimSun" w:hAnsi="Arial" w:cs="Times New Roman"/>
          <w:sz w:val="32"/>
          <w:szCs w:val="20"/>
        </w:rPr>
        <w:tab/>
      </w:r>
      <w:r>
        <w:rPr>
          <w:rFonts w:ascii="Arial" w:eastAsia="SimSun" w:hAnsi="Arial" w:cs="Times New Roman"/>
          <w:sz w:val="32"/>
          <w:szCs w:val="20"/>
        </w:rPr>
        <w:t>Time between an R2D transmission and corresponding D2R response</w:t>
      </w:r>
    </w:p>
    <w:p w14:paraId="733CA688" w14:textId="77777777" w:rsidR="00EE437A" w:rsidRDefault="00EE437A" w:rsidP="00F02711">
      <w:pPr>
        <w:rPr>
          <w:lang w:val="en-GB"/>
        </w:rPr>
      </w:pPr>
    </w:p>
    <w:tbl>
      <w:tblPr>
        <w:tblStyle w:val="TableGrid"/>
        <w:tblW w:w="8709" w:type="dxa"/>
        <w:tblLook w:val="04A0" w:firstRow="1" w:lastRow="0" w:firstColumn="1" w:lastColumn="0" w:noHBand="0" w:noVBand="1"/>
      </w:tblPr>
      <w:tblGrid>
        <w:gridCol w:w="1617"/>
        <w:gridCol w:w="7092"/>
      </w:tblGrid>
      <w:tr w:rsidR="00484BF8" w:rsidRPr="00563A6F" w14:paraId="5736ED2A" w14:textId="77777777" w:rsidTr="00484BF8">
        <w:trPr>
          <w:trHeight w:val="233"/>
        </w:trPr>
        <w:tc>
          <w:tcPr>
            <w:tcW w:w="8709" w:type="dxa"/>
            <w:gridSpan w:val="2"/>
          </w:tcPr>
          <w:p w14:paraId="0F0F40D5" w14:textId="77777777" w:rsidR="00F02711" w:rsidRPr="00A14D67" w:rsidRDefault="00F02711">
            <w:pPr>
              <w:rPr>
                <w:rFonts w:ascii="Arial" w:hAnsi="Arial" w:cs="Arial"/>
                <w:b/>
                <w:sz w:val="20"/>
                <w:szCs w:val="20"/>
                <w:lang w:val="en-GB"/>
              </w:rPr>
            </w:pPr>
            <w:r w:rsidRPr="00A14D67">
              <w:rPr>
                <w:rFonts w:ascii="Arial" w:eastAsia="Batang" w:hAnsi="Arial" w:cs="Arial"/>
                <w:b/>
                <w:sz w:val="20"/>
                <w:szCs w:val="20"/>
                <w:lang w:val="en-GB"/>
              </w:rPr>
              <w:t>T</w:t>
            </w:r>
            <w:r w:rsidRPr="00A14D67">
              <w:rPr>
                <w:rFonts w:ascii="Arial" w:eastAsia="Batang" w:hAnsi="Arial" w:cs="Arial"/>
                <w:b/>
                <w:sz w:val="20"/>
                <w:szCs w:val="20"/>
                <w:vertAlign w:val="subscript"/>
                <w:lang w:val="en-GB"/>
              </w:rPr>
              <w:t>R2D_</w:t>
            </w:r>
            <w:proofErr w:type="gramStart"/>
            <w:r w:rsidRPr="00A14D67">
              <w:rPr>
                <w:rFonts w:ascii="Arial" w:eastAsia="Batang" w:hAnsi="Arial" w:cs="Arial"/>
                <w:b/>
                <w:sz w:val="20"/>
                <w:szCs w:val="20"/>
                <w:vertAlign w:val="subscript"/>
                <w:lang w:val="en-GB"/>
              </w:rPr>
              <w:t>min :</w:t>
            </w:r>
            <w:proofErr w:type="gramEnd"/>
            <w:r w:rsidRPr="00A14D67">
              <w:rPr>
                <w:rFonts w:ascii="Arial" w:eastAsia="Batang" w:hAnsi="Arial" w:cs="Arial"/>
                <w:b/>
                <w:sz w:val="20"/>
                <w:szCs w:val="20"/>
                <w:vertAlign w:val="subscript"/>
                <w:lang w:val="en-GB"/>
              </w:rPr>
              <w:t xml:space="preserve"> </w:t>
            </w:r>
            <w:r w:rsidRPr="00A14D67">
              <w:rPr>
                <w:rFonts w:ascii="Arial" w:eastAsia="Batang" w:hAnsi="Arial" w:cs="Arial"/>
                <w:b/>
                <w:sz w:val="20"/>
                <w:szCs w:val="20"/>
                <w:lang w:val="en-GB"/>
              </w:rPr>
              <w:t>Minimum Time between a R2D transmission and the corresponding D2R transmission following it</w:t>
            </w:r>
          </w:p>
        </w:tc>
      </w:tr>
      <w:tr w:rsidR="00F02711" w:rsidRPr="00563A6F" w14:paraId="2AAB0BF8" w14:textId="77777777" w:rsidTr="00A61265">
        <w:trPr>
          <w:trHeight w:val="747"/>
        </w:trPr>
        <w:tc>
          <w:tcPr>
            <w:tcW w:w="1617" w:type="dxa"/>
          </w:tcPr>
          <w:p w14:paraId="71355087" w14:textId="73E7FDAA" w:rsidR="00F02711" w:rsidRPr="00563A6F" w:rsidRDefault="000514C4">
            <w:pPr>
              <w:rPr>
                <w:rFonts w:ascii="Arial" w:hAnsi="Arial" w:cs="Arial"/>
                <w:sz w:val="20"/>
                <w:szCs w:val="20"/>
                <w:lang w:val="en-GB"/>
              </w:rPr>
            </w:pPr>
            <w:r w:rsidRPr="00563A6F">
              <w:rPr>
                <w:rFonts w:ascii="Arial" w:hAnsi="Arial" w:cs="Arial"/>
                <w:sz w:val="20"/>
                <w:szCs w:val="20"/>
                <w:lang w:val="en-GB"/>
              </w:rPr>
              <w:t xml:space="preserve">Intended </w:t>
            </w:r>
            <w:r w:rsidR="00F02711" w:rsidRPr="00563A6F">
              <w:rPr>
                <w:rFonts w:ascii="Arial" w:hAnsi="Arial" w:cs="Arial"/>
                <w:sz w:val="20"/>
                <w:szCs w:val="20"/>
                <w:lang w:val="en-GB"/>
              </w:rPr>
              <w:t>Function</w:t>
            </w:r>
          </w:p>
        </w:tc>
        <w:tc>
          <w:tcPr>
            <w:tcW w:w="7092" w:type="dxa"/>
          </w:tcPr>
          <w:p w14:paraId="255F36F1" w14:textId="77777777" w:rsidR="00F02711" w:rsidRPr="00563A6F" w:rsidRDefault="00F02711">
            <w:pPr>
              <w:adjustRightInd w:val="0"/>
              <w:snapToGrid w:val="0"/>
              <w:jc w:val="both"/>
              <w:rPr>
                <w:rFonts w:ascii="Arial" w:eastAsia="DengXian" w:hAnsi="Arial" w:cs="Arial"/>
                <w:sz w:val="20"/>
                <w:szCs w:val="20"/>
                <w:lang w:eastAsia="zh-CN"/>
              </w:rPr>
            </w:pPr>
            <w:r w:rsidRPr="00563A6F">
              <w:rPr>
                <w:rFonts w:ascii="Arial" w:eastAsia="DengXian" w:hAnsi="Arial" w:cs="Arial"/>
                <w:sz w:val="20"/>
                <w:szCs w:val="20"/>
                <w:lang w:eastAsia="zh-CN"/>
              </w:rPr>
              <w:t xml:space="preserve">Requirement on device </w:t>
            </w:r>
          </w:p>
          <w:p w14:paraId="50CB849B" w14:textId="77777777" w:rsidR="00F02711" w:rsidRPr="00563A6F" w:rsidRDefault="00F02711">
            <w:pPr>
              <w:adjustRightInd w:val="0"/>
              <w:snapToGrid w:val="0"/>
              <w:jc w:val="both"/>
              <w:rPr>
                <w:rFonts w:ascii="Arial" w:eastAsia="DengXian" w:hAnsi="Arial" w:cs="Arial"/>
                <w:sz w:val="20"/>
                <w:szCs w:val="20"/>
                <w:lang w:val="en-US" w:eastAsia="zh-CN"/>
              </w:rPr>
            </w:pPr>
            <w:r w:rsidRPr="00563A6F">
              <w:rPr>
                <w:rFonts w:ascii="Arial" w:eastAsia="DengXian" w:hAnsi="Arial" w:cs="Arial"/>
                <w:sz w:val="20"/>
                <w:szCs w:val="20"/>
                <w:lang w:eastAsia="zh-CN"/>
              </w:rPr>
              <w:t>This can be the minimum time required for the device to process R2D message and generate its corresponding D2R response (similar to PUSCH preparation time in NR)</w:t>
            </w:r>
          </w:p>
        </w:tc>
      </w:tr>
      <w:tr w:rsidR="00BE1A47" w:rsidRPr="00563A6F" w14:paraId="4008278A" w14:textId="77777777" w:rsidTr="00A61265">
        <w:trPr>
          <w:trHeight w:val="1774"/>
        </w:trPr>
        <w:tc>
          <w:tcPr>
            <w:tcW w:w="1617" w:type="dxa"/>
          </w:tcPr>
          <w:p w14:paraId="0028888D" w14:textId="77777777" w:rsidR="000514C4" w:rsidRPr="00563A6F" w:rsidRDefault="000514C4">
            <w:pPr>
              <w:rPr>
                <w:rFonts w:ascii="Arial" w:hAnsi="Arial" w:cs="Arial"/>
                <w:sz w:val="20"/>
                <w:szCs w:val="20"/>
                <w:lang w:val="en-GB"/>
              </w:rPr>
            </w:pPr>
            <w:r w:rsidRPr="00563A6F">
              <w:rPr>
                <w:rFonts w:ascii="Arial" w:hAnsi="Arial" w:cs="Arial"/>
                <w:sz w:val="20"/>
                <w:szCs w:val="20"/>
                <w:lang w:val="en-GB"/>
              </w:rPr>
              <w:t>Intended</w:t>
            </w:r>
          </w:p>
          <w:p w14:paraId="5EE22B6A" w14:textId="2762461D" w:rsidR="00BE1A47" w:rsidRPr="00563A6F" w:rsidRDefault="00BE1A47">
            <w:pPr>
              <w:rPr>
                <w:rFonts w:ascii="Arial" w:hAnsi="Arial" w:cs="Arial"/>
                <w:sz w:val="20"/>
                <w:szCs w:val="20"/>
                <w:lang w:val="en-GB"/>
              </w:rPr>
            </w:pPr>
            <w:r w:rsidRPr="00563A6F">
              <w:rPr>
                <w:rFonts w:ascii="Arial" w:hAnsi="Arial" w:cs="Arial"/>
                <w:sz w:val="20"/>
                <w:szCs w:val="20"/>
                <w:lang w:val="en-GB"/>
              </w:rPr>
              <w:t>Purpose (example)</w:t>
            </w:r>
          </w:p>
          <w:p w14:paraId="7EF704E1" w14:textId="175DB06B" w:rsidR="00BE1A47" w:rsidRPr="00563A6F" w:rsidRDefault="00BE1A47">
            <w:pPr>
              <w:rPr>
                <w:rFonts w:ascii="Arial" w:hAnsi="Arial" w:cs="Arial"/>
                <w:sz w:val="20"/>
                <w:szCs w:val="20"/>
                <w:lang w:val="en-GB"/>
              </w:rPr>
            </w:pPr>
          </w:p>
        </w:tc>
        <w:tc>
          <w:tcPr>
            <w:tcW w:w="7092" w:type="dxa"/>
          </w:tcPr>
          <w:p w14:paraId="71680EAE" w14:textId="0045B56B" w:rsidR="00BE1A47" w:rsidRPr="00563A6F" w:rsidRDefault="00BE1A47">
            <w:pPr>
              <w:rPr>
                <w:rFonts w:ascii="Arial" w:hAnsi="Arial" w:cs="Arial"/>
                <w:sz w:val="20"/>
                <w:szCs w:val="20"/>
                <w:lang w:val="en-US"/>
              </w:rPr>
            </w:pPr>
            <w:r w:rsidRPr="00563A6F">
              <w:rPr>
                <w:rFonts w:ascii="Arial" w:hAnsi="Arial" w:cs="Arial"/>
                <w:noProof/>
                <w:sz w:val="20"/>
                <w:szCs w:val="20"/>
                <w:lang w:val="en-GB"/>
              </w:rPr>
              <w:drawing>
                <wp:inline distT="0" distB="0" distL="0" distR="0" wp14:anchorId="0D4D745C" wp14:editId="6F75A086">
                  <wp:extent cx="3749964" cy="923290"/>
                  <wp:effectExtent l="0" t="0" r="0" b="3810"/>
                  <wp:docPr id="2133188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316062"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76598" cy="929848"/>
                          </a:xfrm>
                          <a:prstGeom prst="rect">
                            <a:avLst/>
                          </a:prstGeom>
                        </pic:spPr>
                      </pic:pic>
                    </a:graphicData>
                  </a:graphic>
                </wp:inline>
              </w:drawing>
            </w:r>
          </w:p>
        </w:tc>
      </w:tr>
      <w:tr w:rsidR="003E22AA" w:rsidRPr="00563A6F" w14:paraId="344EAE7E" w14:textId="77777777">
        <w:trPr>
          <w:trHeight w:val="1774"/>
        </w:trPr>
        <w:tc>
          <w:tcPr>
            <w:tcW w:w="1617" w:type="dxa"/>
          </w:tcPr>
          <w:p w14:paraId="67C3D01C" w14:textId="3D4B6780" w:rsidR="003E22AA" w:rsidRPr="00563A6F" w:rsidRDefault="003E22AA" w:rsidP="003E22AA">
            <w:pPr>
              <w:rPr>
                <w:rFonts w:ascii="Arial" w:hAnsi="Arial" w:cs="Arial"/>
                <w:sz w:val="20"/>
                <w:szCs w:val="20"/>
                <w:lang w:val="en-GB"/>
              </w:rPr>
            </w:pPr>
            <w:r w:rsidRPr="00563A6F">
              <w:rPr>
                <w:rFonts w:ascii="Arial" w:hAnsi="Arial" w:cs="Arial"/>
                <w:sz w:val="20"/>
                <w:szCs w:val="20"/>
                <w:lang w:val="en-GB"/>
              </w:rPr>
              <w:t>Necessity</w:t>
            </w:r>
          </w:p>
        </w:tc>
        <w:tc>
          <w:tcPr>
            <w:tcW w:w="7092" w:type="dxa"/>
          </w:tcPr>
          <w:p w14:paraId="10CE785D" w14:textId="2CA837D6" w:rsidR="003E22AA" w:rsidRPr="00563A6F" w:rsidRDefault="003E22AA" w:rsidP="003E22AA">
            <w:pPr>
              <w:spacing w:after="160" w:line="279" w:lineRule="auto"/>
              <w:rPr>
                <w:rFonts w:ascii="Arial" w:hAnsi="Arial" w:cs="Arial"/>
                <w:sz w:val="20"/>
                <w:szCs w:val="20"/>
                <w:lang w:val="en-US"/>
              </w:rPr>
            </w:pPr>
            <w:r w:rsidRPr="00563A6F">
              <w:rPr>
                <w:rFonts w:ascii="Arial" w:hAnsi="Arial" w:cs="Arial"/>
                <w:sz w:val="20"/>
                <w:szCs w:val="20"/>
                <w:lang w:val="en-GB"/>
              </w:rPr>
              <w:t>Defining in the standards provides a minimal processing capability that the A</w:t>
            </w:r>
            <w:r w:rsidR="00724B0A">
              <w:rPr>
                <w:rFonts w:ascii="Arial" w:hAnsi="Arial" w:cs="Arial"/>
                <w:sz w:val="20"/>
                <w:szCs w:val="20"/>
                <w:lang w:val="en-GB"/>
              </w:rPr>
              <w:t>-</w:t>
            </w:r>
            <w:r w:rsidRPr="00563A6F">
              <w:rPr>
                <w:rFonts w:ascii="Arial" w:hAnsi="Arial" w:cs="Arial"/>
                <w:sz w:val="20"/>
                <w:szCs w:val="20"/>
                <w:lang w:val="en-GB"/>
              </w:rPr>
              <w:t xml:space="preserve">IoT device needs to support.  Reader can adjust the scheduling time to ensure that the D2R scheduling maintains </w:t>
            </w:r>
            <w:r w:rsidR="00955BB6" w:rsidRPr="00563A6F">
              <w:rPr>
                <w:rFonts w:ascii="Arial" w:hAnsi="Arial" w:cs="Arial"/>
                <w:sz w:val="20"/>
                <w:szCs w:val="20"/>
                <w:lang w:val="en-GB"/>
              </w:rPr>
              <w:t>at least</w:t>
            </w:r>
            <w:r w:rsidRPr="00563A6F">
              <w:rPr>
                <w:rFonts w:ascii="Arial" w:hAnsi="Arial" w:cs="Arial"/>
                <w:sz w:val="20"/>
                <w:szCs w:val="20"/>
                <w:lang w:val="en-GB"/>
              </w:rPr>
              <w:t xml:space="preserve"> a gap of </w:t>
            </w:r>
            <w:r w:rsidRPr="00563A6F">
              <w:rPr>
                <w:rFonts w:ascii="Arial" w:hAnsi="Arial" w:cs="Arial"/>
                <w:i/>
                <w:iCs/>
                <w:sz w:val="20"/>
                <w:szCs w:val="20"/>
                <w:lang w:val="en-GB"/>
              </w:rPr>
              <w:t>T</w:t>
            </w:r>
            <w:r w:rsidRPr="00563A6F">
              <w:rPr>
                <w:rFonts w:ascii="Arial" w:hAnsi="Arial" w:cs="Arial"/>
                <w:sz w:val="20"/>
                <w:szCs w:val="20"/>
                <w:vertAlign w:val="subscript"/>
                <w:lang w:val="en-GB"/>
              </w:rPr>
              <w:t>R2D_</w:t>
            </w:r>
            <w:proofErr w:type="gramStart"/>
            <w:r w:rsidRPr="00563A6F">
              <w:rPr>
                <w:rFonts w:ascii="Arial" w:hAnsi="Arial" w:cs="Arial"/>
                <w:sz w:val="20"/>
                <w:szCs w:val="20"/>
                <w:vertAlign w:val="subscript"/>
                <w:lang w:val="en-GB"/>
              </w:rPr>
              <w:t xml:space="preserve">min </w:t>
            </w:r>
            <w:r w:rsidRPr="00563A6F">
              <w:rPr>
                <w:rFonts w:ascii="Arial" w:hAnsi="Arial" w:cs="Arial"/>
                <w:sz w:val="20"/>
                <w:szCs w:val="20"/>
                <w:lang w:val="en-GB"/>
              </w:rPr>
              <w:t xml:space="preserve"> between</w:t>
            </w:r>
            <w:proofErr w:type="gramEnd"/>
            <w:r w:rsidRPr="00563A6F">
              <w:rPr>
                <w:rFonts w:ascii="Arial" w:hAnsi="Arial" w:cs="Arial"/>
                <w:sz w:val="20"/>
                <w:szCs w:val="20"/>
                <w:lang w:val="en-GB"/>
              </w:rPr>
              <w:t xml:space="preserve"> the end of R2D transmission and </w:t>
            </w:r>
            <w:r w:rsidR="00955BB6">
              <w:rPr>
                <w:rFonts w:ascii="Arial" w:hAnsi="Arial" w:cs="Arial"/>
                <w:sz w:val="20"/>
                <w:szCs w:val="20"/>
                <w:lang w:val="en-GB"/>
              </w:rPr>
              <w:t xml:space="preserve">the start of the </w:t>
            </w:r>
            <w:r w:rsidRPr="00563A6F">
              <w:rPr>
                <w:rFonts w:ascii="Arial" w:hAnsi="Arial" w:cs="Arial"/>
                <w:sz w:val="20"/>
                <w:szCs w:val="20"/>
                <w:lang w:val="en-GB"/>
              </w:rPr>
              <w:t>corresponding D2R transmission.</w:t>
            </w:r>
          </w:p>
          <w:p w14:paraId="10264E82" w14:textId="21D175CC" w:rsidR="383B5313" w:rsidRDefault="383B5313" w:rsidP="4B9C755A">
            <w:pPr>
              <w:spacing w:after="160" w:line="279" w:lineRule="auto"/>
              <w:rPr>
                <w:rFonts w:ascii="Arial" w:hAnsi="Arial" w:cs="Arial"/>
                <w:sz w:val="20"/>
                <w:szCs w:val="20"/>
                <w:lang w:val="en-GB"/>
              </w:rPr>
            </w:pPr>
            <w:r w:rsidRPr="4B9C755A">
              <w:rPr>
                <w:rFonts w:ascii="Arial" w:hAnsi="Arial" w:cs="Arial"/>
                <w:sz w:val="20"/>
                <w:szCs w:val="20"/>
                <w:lang w:val="en-GB"/>
              </w:rPr>
              <w:t xml:space="preserve">Such time can be used also for the CWT node prepare the CW transmission in D1T1-B. D2R transmission cannot occur before </w:t>
            </w:r>
            <w:r w:rsidR="7FDD3120" w:rsidRPr="4B9C755A">
              <w:rPr>
                <w:rFonts w:ascii="Arial" w:hAnsi="Arial" w:cs="Arial"/>
                <w:sz w:val="20"/>
                <w:szCs w:val="20"/>
                <w:lang w:val="en-GB"/>
              </w:rPr>
              <w:t>CW is present at device antenna.</w:t>
            </w:r>
          </w:p>
          <w:p w14:paraId="5B7C99FE" w14:textId="421C5B7C" w:rsidR="4B9C755A" w:rsidRDefault="4B9C755A" w:rsidP="4B9C755A">
            <w:pPr>
              <w:spacing w:after="160" w:line="279" w:lineRule="auto"/>
              <w:rPr>
                <w:rFonts w:ascii="Arial" w:hAnsi="Arial" w:cs="Arial"/>
                <w:sz w:val="20"/>
                <w:szCs w:val="20"/>
                <w:lang w:val="en-GB"/>
              </w:rPr>
            </w:pPr>
          </w:p>
          <w:p w14:paraId="5E13AFDE" w14:textId="77777777" w:rsidR="003E22AA" w:rsidRPr="00563A6F" w:rsidRDefault="003E22AA" w:rsidP="003E22AA">
            <w:pPr>
              <w:rPr>
                <w:rFonts w:ascii="Arial" w:hAnsi="Arial" w:cs="Arial"/>
                <w:noProof/>
                <w:sz w:val="20"/>
                <w:szCs w:val="20"/>
                <w:lang w:val="en-GB"/>
              </w:rPr>
            </w:pPr>
          </w:p>
        </w:tc>
      </w:tr>
      <w:tr w:rsidR="003E22AA" w:rsidRPr="00563A6F" w14:paraId="3E9B059A" w14:textId="77777777" w:rsidTr="00A61265">
        <w:trPr>
          <w:trHeight w:val="1308"/>
        </w:trPr>
        <w:tc>
          <w:tcPr>
            <w:tcW w:w="1617" w:type="dxa"/>
          </w:tcPr>
          <w:p w14:paraId="13E1BC6A" w14:textId="6549E8C4" w:rsidR="003E22AA" w:rsidRPr="00563A6F" w:rsidRDefault="003E22AA" w:rsidP="003E22AA">
            <w:pPr>
              <w:rPr>
                <w:rFonts w:ascii="Arial" w:hAnsi="Arial" w:cs="Arial"/>
                <w:sz w:val="20"/>
                <w:szCs w:val="20"/>
                <w:lang w:val="en-GB"/>
              </w:rPr>
            </w:pPr>
            <w:r w:rsidRPr="00563A6F">
              <w:rPr>
                <w:rFonts w:ascii="Arial" w:hAnsi="Arial" w:cs="Arial"/>
                <w:sz w:val="20"/>
                <w:szCs w:val="20"/>
                <w:lang w:val="en-GB"/>
              </w:rPr>
              <w:t>Additional considerations?</w:t>
            </w:r>
          </w:p>
        </w:tc>
        <w:tc>
          <w:tcPr>
            <w:tcW w:w="7092" w:type="dxa"/>
          </w:tcPr>
          <w:p w14:paraId="159E7116" w14:textId="75CBC2B2" w:rsidR="00CA0472" w:rsidRPr="00507E0C" w:rsidRDefault="00CA0472" w:rsidP="003E22AA">
            <w:pPr>
              <w:rPr>
                <w:rFonts w:ascii="Arial" w:hAnsi="Arial" w:cs="Arial"/>
                <w:b/>
                <w:bCs/>
                <w:noProof/>
                <w:sz w:val="20"/>
                <w:szCs w:val="20"/>
                <w:u w:val="single"/>
                <w:lang w:val="en-GB"/>
              </w:rPr>
            </w:pPr>
            <w:r w:rsidRPr="00507E0C">
              <w:rPr>
                <w:rFonts w:ascii="Arial" w:hAnsi="Arial" w:cs="Arial"/>
                <w:b/>
                <w:bCs/>
                <w:noProof/>
                <w:sz w:val="20"/>
                <w:szCs w:val="20"/>
                <w:u w:val="single"/>
                <w:lang w:val="en-GB"/>
              </w:rPr>
              <w:t>From device’s perspective</w:t>
            </w:r>
          </w:p>
          <w:p w14:paraId="719CA174" w14:textId="6D82244A" w:rsidR="003E22AA" w:rsidRPr="00563A6F" w:rsidRDefault="00A51259" w:rsidP="003E22AA">
            <w:pPr>
              <w:rPr>
                <w:rFonts w:ascii="Arial" w:hAnsi="Arial" w:cs="Arial"/>
                <w:noProof/>
                <w:sz w:val="20"/>
                <w:szCs w:val="20"/>
                <w:lang w:val="en-GB"/>
              </w:rPr>
            </w:pPr>
            <w:r>
              <w:rPr>
                <w:rFonts w:ascii="Arial" w:hAnsi="Arial" w:cs="Arial"/>
                <w:noProof/>
                <w:sz w:val="20"/>
                <w:szCs w:val="20"/>
                <w:lang w:val="en-GB"/>
              </w:rPr>
              <w:t>T</w:t>
            </w:r>
            <w:r w:rsidR="003E22AA" w:rsidRPr="00563A6F">
              <w:rPr>
                <w:rFonts w:ascii="Arial" w:hAnsi="Arial" w:cs="Arial"/>
                <w:noProof/>
                <w:sz w:val="20"/>
                <w:szCs w:val="20"/>
                <w:lang w:val="en-GB"/>
              </w:rPr>
              <w:t>his seems to work even if a common reference time is not considered as shown in the example below.</w:t>
            </w:r>
          </w:p>
          <w:p w14:paraId="20EACA37" w14:textId="77777777" w:rsidR="003E22AA" w:rsidRPr="00563A6F" w:rsidRDefault="003E22AA" w:rsidP="003E22AA">
            <w:pPr>
              <w:rPr>
                <w:rFonts w:ascii="Arial" w:hAnsi="Arial" w:cs="Arial"/>
                <w:noProof/>
                <w:sz w:val="20"/>
                <w:szCs w:val="20"/>
                <w:lang w:val="en-GB"/>
              </w:rPr>
            </w:pPr>
          </w:p>
          <w:p w14:paraId="3972B1D7" w14:textId="70BAB7FC" w:rsidR="00CA0472" w:rsidRDefault="003E22AA" w:rsidP="003E22AA">
            <w:pPr>
              <w:rPr>
                <w:rFonts w:ascii="Arial" w:hAnsi="Arial" w:cs="Arial"/>
                <w:noProof/>
                <w:sz w:val="20"/>
                <w:szCs w:val="20"/>
                <w:lang w:val="en-GB"/>
              </w:rPr>
            </w:pPr>
            <w:r w:rsidRPr="00563A6F">
              <w:rPr>
                <w:rFonts w:ascii="Arial" w:hAnsi="Arial" w:cs="Arial"/>
                <w:noProof/>
                <w:sz w:val="20"/>
                <w:szCs w:val="20"/>
                <w:lang w:val="en-GB"/>
              </w:rPr>
              <w:drawing>
                <wp:inline distT="0" distB="0" distL="0" distR="0" wp14:anchorId="763C1BAB" wp14:editId="7AFE6907">
                  <wp:extent cx="3145328" cy="1116860"/>
                  <wp:effectExtent l="0" t="0" r="4445" b="1270"/>
                  <wp:docPr id="272368371"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368371" name="Picture 3" descr="A diagram of a diagram&#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9793" cy="1121996"/>
                          </a:xfrm>
                          <a:prstGeom prst="rect">
                            <a:avLst/>
                          </a:prstGeom>
                        </pic:spPr>
                      </pic:pic>
                    </a:graphicData>
                  </a:graphic>
                </wp:inline>
              </w:drawing>
            </w:r>
          </w:p>
          <w:p w14:paraId="1E732F0D" w14:textId="63665272" w:rsidR="4B9C755A" w:rsidRDefault="3474021C" w:rsidP="4B9C755A">
            <w:pPr>
              <w:rPr>
                <w:rFonts w:ascii="Arial" w:hAnsi="Arial" w:cs="Arial"/>
                <w:sz w:val="20"/>
                <w:szCs w:val="20"/>
                <w:lang w:val="en-GB"/>
              </w:rPr>
            </w:pPr>
            <w:r w:rsidRPr="4B9C755A">
              <w:rPr>
                <w:rFonts w:ascii="Arial" w:hAnsi="Arial" w:cs="Arial"/>
                <w:noProof/>
                <w:sz w:val="20"/>
                <w:szCs w:val="20"/>
                <w:lang w:val="en-GB"/>
              </w:rPr>
              <w:t>The device may</w:t>
            </w:r>
            <w:r w:rsidR="001514E5">
              <w:rPr>
                <w:rFonts w:ascii="Arial" w:hAnsi="Arial" w:cs="Arial"/>
                <w:noProof/>
                <w:sz w:val="20"/>
                <w:szCs w:val="20"/>
                <w:lang w:val="en-GB"/>
              </w:rPr>
              <w:t xml:space="preserve"> </w:t>
            </w:r>
            <w:r w:rsidRPr="4B9C755A">
              <w:rPr>
                <w:rFonts w:ascii="Arial" w:hAnsi="Arial" w:cs="Arial"/>
                <w:noProof/>
                <w:sz w:val="20"/>
                <w:szCs w:val="20"/>
                <w:lang w:val="en-GB"/>
              </w:rPr>
              <w:t>need</w:t>
            </w:r>
            <w:r w:rsidR="001514E5">
              <w:rPr>
                <w:rFonts w:ascii="Arial" w:hAnsi="Arial" w:cs="Arial"/>
                <w:noProof/>
                <w:sz w:val="20"/>
                <w:szCs w:val="20"/>
                <w:lang w:val="en-GB"/>
              </w:rPr>
              <w:t xml:space="preserve"> to</w:t>
            </w:r>
            <w:r w:rsidRPr="4B9C755A">
              <w:rPr>
                <w:rFonts w:ascii="Arial" w:hAnsi="Arial" w:cs="Arial"/>
                <w:noProof/>
                <w:sz w:val="20"/>
                <w:szCs w:val="20"/>
                <w:lang w:val="en-GB"/>
              </w:rPr>
              <w:t xml:space="preserve"> sw</w:t>
            </w:r>
            <w:r w:rsidR="001514E5">
              <w:rPr>
                <w:rFonts w:ascii="Arial" w:hAnsi="Arial" w:cs="Arial"/>
                <w:noProof/>
                <w:sz w:val="20"/>
                <w:szCs w:val="20"/>
                <w:lang w:val="en-GB"/>
              </w:rPr>
              <w:t>i</w:t>
            </w:r>
            <w:r w:rsidRPr="4B9C755A">
              <w:rPr>
                <w:rFonts w:ascii="Arial" w:hAnsi="Arial" w:cs="Arial"/>
                <w:noProof/>
                <w:sz w:val="20"/>
                <w:szCs w:val="20"/>
                <w:lang w:val="en-GB"/>
              </w:rPr>
              <w:t>tch between DL reception to UL transmission, in a case the R2D sig</w:t>
            </w:r>
            <w:r w:rsidR="282F75B5" w:rsidRPr="4B9C755A">
              <w:rPr>
                <w:rFonts w:ascii="Arial" w:hAnsi="Arial" w:cs="Arial"/>
                <w:noProof/>
                <w:sz w:val="20"/>
                <w:szCs w:val="20"/>
                <w:lang w:val="en-GB"/>
              </w:rPr>
              <w:t>nal and CW used for energy harvesting, this time may dim</w:t>
            </w:r>
            <w:r w:rsidR="001514E5">
              <w:rPr>
                <w:rFonts w:ascii="Arial" w:hAnsi="Arial" w:cs="Arial"/>
                <w:noProof/>
                <w:sz w:val="20"/>
                <w:szCs w:val="20"/>
                <w:lang w:val="en-GB"/>
              </w:rPr>
              <w:t>inish</w:t>
            </w:r>
            <w:r w:rsidR="282F75B5" w:rsidRPr="4B9C755A">
              <w:rPr>
                <w:rFonts w:ascii="Arial" w:hAnsi="Arial" w:cs="Arial"/>
                <w:noProof/>
                <w:sz w:val="20"/>
                <w:szCs w:val="20"/>
                <w:lang w:val="en-GB"/>
              </w:rPr>
              <w:t xml:space="preserve"> the capacity to hold up the power.</w:t>
            </w:r>
          </w:p>
          <w:p w14:paraId="0D552708" w14:textId="77777777" w:rsidR="00AC315A" w:rsidRPr="00A20288" w:rsidRDefault="00AC315A" w:rsidP="4B9C755A">
            <w:pPr>
              <w:rPr>
                <w:rFonts w:ascii="Arial" w:hAnsi="Arial" w:cs="Arial"/>
                <w:b/>
                <w:bCs/>
                <w:sz w:val="20"/>
                <w:szCs w:val="20"/>
                <w:u w:val="single"/>
                <w:lang w:val="en-GB"/>
              </w:rPr>
            </w:pPr>
          </w:p>
          <w:p w14:paraId="17E79C8F" w14:textId="6249462B" w:rsidR="00CA0472" w:rsidRPr="004F6217" w:rsidRDefault="00CA0472" w:rsidP="003E22AA">
            <w:pPr>
              <w:rPr>
                <w:rFonts w:ascii="Arial" w:hAnsi="Arial" w:cs="Arial"/>
                <w:b/>
                <w:bCs/>
                <w:noProof/>
                <w:sz w:val="20"/>
                <w:szCs w:val="20"/>
                <w:u w:val="single"/>
                <w:lang w:val="en-GB"/>
              </w:rPr>
            </w:pPr>
            <w:r w:rsidRPr="004F6217">
              <w:rPr>
                <w:rFonts w:ascii="Arial" w:hAnsi="Arial" w:cs="Arial"/>
                <w:b/>
                <w:bCs/>
                <w:noProof/>
                <w:sz w:val="20"/>
                <w:szCs w:val="20"/>
                <w:u w:val="single"/>
                <w:lang w:val="en-GB"/>
              </w:rPr>
              <w:t>From reader’s perspective</w:t>
            </w:r>
          </w:p>
          <w:p w14:paraId="36356021" w14:textId="6775DA5F" w:rsidR="00A51259" w:rsidRDefault="00BD0184" w:rsidP="003E22AA">
            <w:pPr>
              <w:rPr>
                <w:rFonts w:ascii="Arial" w:hAnsi="Arial" w:cs="Arial"/>
                <w:sz w:val="20"/>
                <w:szCs w:val="20"/>
                <w:lang w:val="en-GB"/>
              </w:rPr>
            </w:pPr>
            <w:r>
              <w:rPr>
                <w:rFonts w:ascii="Arial" w:hAnsi="Arial" w:cs="Arial"/>
                <w:sz w:val="20"/>
                <w:szCs w:val="20"/>
                <w:lang w:val="en-GB"/>
              </w:rPr>
              <w:t>CW cancellation at the reader- If the C</w:t>
            </w:r>
            <w:r w:rsidR="00F44BCF">
              <w:rPr>
                <w:rFonts w:ascii="Arial" w:hAnsi="Arial" w:cs="Arial"/>
                <w:sz w:val="20"/>
                <w:szCs w:val="20"/>
                <w:lang w:val="en-GB"/>
              </w:rPr>
              <w:t>W</w:t>
            </w:r>
            <w:r>
              <w:rPr>
                <w:rFonts w:ascii="Arial" w:hAnsi="Arial" w:cs="Arial"/>
                <w:sz w:val="20"/>
                <w:szCs w:val="20"/>
                <w:lang w:val="en-GB"/>
              </w:rPr>
              <w:t xml:space="preserve"> power is high and the reader needs to make some training to cancel</w:t>
            </w:r>
            <w:r w:rsidR="0024271E">
              <w:rPr>
                <w:rFonts w:ascii="Arial" w:hAnsi="Arial" w:cs="Arial"/>
                <w:sz w:val="20"/>
                <w:szCs w:val="20"/>
                <w:lang w:val="en-GB"/>
              </w:rPr>
              <w:t xml:space="preserve"> CW</w:t>
            </w:r>
            <w:r w:rsidR="00344A2E">
              <w:rPr>
                <w:rFonts w:ascii="Arial" w:hAnsi="Arial" w:cs="Arial"/>
                <w:sz w:val="20"/>
                <w:szCs w:val="20"/>
                <w:lang w:val="en-GB"/>
              </w:rPr>
              <w:t xml:space="preserve"> from the backscattered transmission</w:t>
            </w:r>
            <w:r>
              <w:rPr>
                <w:rFonts w:ascii="Arial" w:hAnsi="Arial" w:cs="Arial"/>
                <w:sz w:val="20"/>
                <w:szCs w:val="20"/>
                <w:lang w:val="en-GB"/>
              </w:rPr>
              <w:t xml:space="preserve">, then </w:t>
            </w:r>
            <w:r w:rsidR="0053110E">
              <w:rPr>
                <w:rFonts w:ascii="Arial" w:hAnsi="Arial" w:cs="Arial"/>
                <w:sz w:val="20"/>
                <w:szCs w:val="20"/>
                <w:lang w:val="en-GB"/>
              </w:rPr>
              <w:t>some additional time might be required.</w:t>
            </w:r>
            <w:r w:rsidR="001514E5">
              <w:rPr>
                <w:rFonts w:ascii="Arial" w:hAnsi="Arial" w:cs="Arial"/>
                <w:sz w:val="20"/>
                <w:szCs w:val="20"/>
                <w:lang w:val="en-GB"/>
              </w:rPr>
              <w:t xml:space="preserve"> </w:t>
            </w:r>
            <w:r w:rsidR="5E1E7697" w:rsidRPr="4B9C755A">
              <w:rPr>
                <w:rFonts w:ascii="Arial" w:hAnsi="Arial" w:cs="Arial"/>
                <w:sz w:val="20"/>
                <w:szCs w:val="20"/>
                <w:lang w:val="en-GB"/>
              </w:rPr>
              <w:t xml:space="preserve">In TR </w:t>
            </w:r>
            <w:proofErr w:type="gramStart"/>
            <w:r w:rsidR="5E1E7697" w:rsidRPr="4B9C755A">
              <w:rPr>
                <w:rFonts w:ascii="Arial" w:hAnsi="Arial" w:cs="Arial"/>
                <w:sz w:val="20"/>
                <w:szCs w:val="20"/>
                <w:lang w:val="en-GB"/>
              </w:rPr>
              <w:t>38.769 ,</w:t>
            </w:r>
            <w:proofErr w:type="gramEnd"/>
            <w:r w:rsidR="5E1E7697" w:rsidRPr="4B9C755A">
              <w:rPr>
                <w:rFonts w:ascii="Arial" w:hAnsi="Arial" w:cs="Arial"/>
                <w:sz w:val="20"/>
                <w:szCs w:val="20"/>
                <w:lang w:val="en-GB"/>
              </w:rPr>
              <w:t xml:space="preserve"> RAN4 conclude the D2R reception should be avoided during the CW cancellation training</w:t>
            </w:r>
            <w:r w:rsidR="6370D40C" w:rsidRPr="4B9C755A">
              <w:rPr>
                <w:rFonts w:ascii="Arial" w:hAnsi="Arial" w:cs="Arial"/>
                <w:sz w:val="20"/>
                <w:szCs w:val="20"/>
                <w:lang w:val="en-GB"/>
              </w:rPr>
              <w:t xml:space="preserve"> time.</w:t>
            </w:r>
          </w:p>
          <w:p w14:paraId="5605FBD5" w14:textId="0DBD3810" w:rsidR="0053110E" w:rsidRPr="00563A6F" w:rsidRDefault="0053110E" w:rsidP="003E22AA">
            <w:pPr>
              <w:rPr>
                <w:rFonts w:ascii="Arial" w:hAnsi="Arial" w:cs="Arial"/>
                <w:sz w:val="20"/>
                <w:szCs w:val="20"/>
                <w:lang w:val="en-GB"/>
              </w:rPr>
            </w:pPr>
          </w:p>
        </w:tc>
      </w:tr>
    </w:tbl>
    <w:p w14:paraId="449A8EAD" w14:textId="77777777" w:rsidR="00FB0888" w:rsidRDefault="00FB0888" w:rsidP="00B3533F">
      <w:pPr>
        <w:pStyle w:val="0Maintext"/>
        <w:rPr>
          <w:rFonts w:cs="Arial"/>
          <w:szCs w:val="20"/>
          <w:lang w:val="en-GB"/>
        </w:rPr>
      </w:pPr>
    </w:p>
    <w:p w14:paraId="03220484" w14:textId="77777777" w:rsidR="00EE437A" w:rsidRDefault="00EE437A" w:rsidP="00B3533F">
      <w:pPr>
        <w:pStyle w:val="0Maintext"/>
        <w:rPr>
          <w:rFonts w:cs="Arial"/>
          <w:szCs w:val="20"/>
          <w:lang w:val="en-GB"/>
        </w:rPr>
      </w:pPr>
    </w:p>
    <w:p w14:paraId="5622E8A7" w14:textId="39F7DF68" w:rsidR="00EE437A" w:rsidRPr="00241CCC" w:rsidRDefault="001D63F5" w:rsidP="00BE6B98">
      <w:pPr>
        <w:pStyle w:val="Observation"/>
        <w:numPr>
          <w:ilvl w:val="0"/>
          <w:numId w:val="3"/>
        </w:numPr>
        <w:ind w:left="1701" w:hanging="1701"/>
        <w:jc w:val="left"/>
        <w:rPr>
          <w:rFonts w:cs="Arial"/>
          <w:szCs w:val="20"/>
        </w:rPr>
      </w:pPr>
      <w:bookmarkStart w:id="48" w:name="_Toc194074228"/>
      <w:r>
        <w:t xml:space="preserve">Having a </w:t>
      </w:r>
      <w:r w:rsidRPr="00563A6F">
        <w:rPr>
          <w:rFonts w:eastAsia="Batang" w:cs="Arial"/>
          <w:bCs w:val="0"/>
          <w:szCs w:val="20"/>
          <w:lang w:val="en-GB"/>
        </w:rPr>
        <w:t>T</w:t>
      </w:r>
      <w:r w:rsidRPr="00563A6F">
        <w:rPr>
          <w:rFonts w:eastAsia="Batang" w:cs="Arial"/>
          <w:bCs w:val="0"/>
          <w:szCs w:val="20"/>
          <w:vertAlign w:val="subscript"/>
          <w:lang w:val="en-GB"/>
        </w:rPr>
        <w:t xml:space="preserve">R2D_min </w:t>
      </w:r>
      <w:r w:rsidRPr="001D63F5">
        <w:rPr>
          <w:rFonts w:eastAsia="Batang" w:cs="Arial"/>
          <w:bCs w:val="0"/>
          <w:szCs w:val="20"/>
          <w:lang w:val="en-GB"/>
        </w:rPr>
        <w:t>time</w:t>
      </w:r>
      <w:r w:rsidR="000A6FF1">
        <w:t xml:space="preserve"> allows defining a minimum time that the device might take for processing an R2D reception and generating its own D2R response </w:t>
      </w:r>
      <w:r w:rsidR="000A6FF1">
        <w:lastRenderedPageBreak/>
        <w:t xml:space="preserve">to it. </w:t>
      </w:r>
      <w:r w:rsidR="00164E3B">
        <w:t>Defining a</w:t>
      </w:r>
      <w:r w:rsidR="00EE437A">
        <w:t xml:space="preserve"> </w:t>
      </w:r>
      <w:r w:rsidR="00BE6B98" w:rsidRPr="00563A6F">
        <w:rPr>
          <w:rFonts w:eastAsia="Batang" w:cs="Arial"/>
          <w:bCs w:val="0"/>
          <w:szCs w:val="20"/>
          <w:lang w:val="en-GB"/>
        </w:rPr>
        <w:t>T</w:t>
      </w:r>
      <w:r w:rsidR="00BE6B98" w:rsidRPr="00563A6F">
        <w:rPr>
          <w:rFonts w:eastAsia="Batang" w:cs="Arial"/>
          <w:bCs w:val="0"/>
          <w:szCs w:val="20"/>
          <w:vertAlign w:val="subscript"/>
          <w:lang w:val="en-GB"/>
        </w:rPr>
        <w:t>R2D_min</w:t>
      </w:r>
      <w:r w:rsidR="00BE6B98">
        <w:rPr>
          <w:rFonts w:eastAsia="Batang" w:cs="Arial"/>
          <w:bCs w:val="0"/>
          <w:szCs w:val="20"/>
          <w:vertAlign w:val="subscript"/>
          <w:lang w:val="en-GB"/>
        </w:rPr>
        <w:t xml:space="preserve"> </w:t>
      </w:r>
      <w:r w:rsidR="00164E3B">
        <w:rPr>
          <w:rFonts w:eastAsia="Batang" w:cs="Arial"/>
          <w:bCs w:val="0"/>
          <w:szCs w:val="20"/>
          <w:lang w:val="en-GB"/>
        </w:rPr>
        <w:t>value within the standard allows</w:t>
      </w:r>
      <w:r>
        <w:rPr>
          <w:rFonts w:eastAsia="Batang" w:cs="Arial"/>
          <w:bCs w:val="0"/>
          <w:szCs w:val="20"/>
          <w:lang w:val="en-GB"/>
        </w:rPr>
        <w:t xml:space="preserve"> setting a minimal processing </w:t>
      </w:r>
      <w:r w:rsidR="00241CCC">
        <w:rPr>
          <w:rFonts w:eastAsia="Batang" w:cs="Arial"/>
          <w:bCs w:val="0"/>
          <w:szCs w:val="20"/>
          <w:lang w:val="en-GB"/>
        </w:rPr>
        <w:t xml:space="preserve">capability that the </w:t>
      </w:r>
      <w:r w:rsidR="005C4613">
        <w:rPr>
          <w:rFonts w:eastAsia="Batang" w:cs="Arial"/>
          <w:bCs w:val="0"/>
          <w:szCs w:val="20"/>
          <w:lang w:val="en-GB"/>
        </w:rPr>
        <w:t>A-IoT</w:t>
      </w:r>
      <w:r w:rsidR="00241CCC">
        <w:rPr>
          <w:rFonts w:eastAsia="Batang" w:cs="Arial"/>
          <w:bCs w:val="0"/>
          <w:szCs w:val="20"/>
          <w:lang w:val="en-GB"/>
        </w:rPr>
        <w:t xml:space="preserve"> devices need to support.</w:t>
      </w:r>
      <w:bookmarkEnd w:id="48"/>
    </w:p>
    <w:p w14:paraId="3DA137EC" w14:textId="77777777" w:rsidR="00FB0888" w:rsidRPr="00563A6F" w:rsidRDefault="00FB0888" w:rsidP="00B3533F">
      <w:pPr>
        <w:pStyle w:val="0Maintext"/>
        <w:rPr>
          <w:rFonts w:cs="Arial"/>
          <w:szCs w:val="20"/>
        </w:rPr>
      </w:pPr>
    </w:p>
    <w:tbl>
      <w:tblPr>
        <w:tblStyle w:val="TableGrid"/>
        <w:tblW w:w="0" w:type="auto"/>
        <w:tblLook w:val="04A0" w:firstRow="1" w:lastRow="0" w:firstColumn="1" w:lastColumn="0" w:noHBand="0" w:noVBand="1"/>
      </w:tblPr>
      <w:tblGrid>
        <w:gridCol w:w="2263"/>
        <w:gridCol w:w="6753"/>
      </w:tblGrid>
      <w:tr w:rsidR="00DD51E3" w:rsidRPr="00563A6F" w14:paraId="3958006F" w14:textId="77777777">
        <w:tc>
          <w:tcPr>
            <w:tcW w:w="9016" w:type="dxa"/>
            <w:gridSpan w:val="2"/>
          </w:tcPr>
          <w:p w14:paraId="2BB6AEF5" w14:textId="03E363DF" w:rsidR="00DD51E3" w:rsidRPr="00A14D67" w:rsidRDefault="00DD51E3" w:rsidP="00DD51E3">
            <w:pPr>
              <w:pStyle w:val="0Maintext"/>
              <w:rPr>
                <w:rFonts w:cs="Arial"/>
                <w:b/>
                <w:bCs/>
                <w:szCs w:val="20"/>
                <w:lang w:val="en-US"/>
              </w:rPr>
            </w:pPr>
            <w:r w:rsidRPr="00A14D67">
              <w:rPr>
                <w:rFonts w:cs="Arial"/>
                <w:b/>
                <w:bCs/>
                <w:i/>
                <w:iCs/>
                <w:szCs w:val="20"/>
                <w:lang w:val="en-GB"/>
              </w:rPr>
              <w:t>T</w:t>
            </w:r>
            <w:r w:rsidRPr="00A14D67">
              <w:rPr>
                <w:rFonts w:cs="Arial"/>
                <w:b/>
                <w:bCs/>
                <w:szCs w:val="20"/>
                <w:vertAlign w:val="subscript"/>
                <w:lang w:val="en-GB"/>
              </w:rPr>
              <w:t>R2D_</w:t>
            </w:r>
            <w:proofErr w:type="gramStart"/>
            <w:r w:rsidRPr="00A14D67">
              <w:rPr>
                <w:rFonts w:cs="Arial"/>
                <w:b/>
                <w:bCs/>
                <w:szCs w:val="20"/>
                <w:vertAlign w:val="subscript"/>
                <w:lang w:val="en-GB"/>
              </w:rPr>
              <w:t xml:space="preserve">max </w:t>
            </w:r>
            <w:r w:rsidRPr="00A14D67">
              <w:rPr>
                <w:rFonts w:cs="Arial"/>
                <w:b/>
                <w:bCs/>
                <w:szCs w:val="20"/>
                <w:lang w:val="en-GB"/>
              </w:rPr>
              <w:t>:Define</w:t>
            </w:r>
            <w:proofErr w:type="gramEnd"/>
            <w:r w:rsidRPr="00A14D67">
              <w:rPr>
                <w:rFonts w:cs="Arial"/>
                <w:b/>
                <w:bCs/>
                <w:szCs w:val="20"/>
                <w:lang w:val="en-GB"/>
              </w:rPr>
              <w:t xml:space="preserve"> a maximum time T</w:t>
            </w:r>
            <w:r w:rsidRPr="00A14D67">
              <w:rPr>
                <w:rFonts w:cs="Arial"/>
                <w:b/>
                <w:bCs/>
                <w:szCs w:val="20"/>
                <w:vertAlign w:val="subscript"/>
                <w:lang w:val="en-GB"/>
              </w:rPr>
              <w:t>R2D_max</w:t>
            </w:r>
            <w:r w:rsidRPr="00A14D67">
              <w:rPr>
                <w:rFonts w:cs="Arial"/>
                <w:b/>
                <w:bCs/>
                <w:szCs w:val="20"/>
                <w:lang w:val="en-GB"/>
              </w:rPr>
              <w:t xml:space="preserve"> between a R2D transmission and the corresponding D2R transmission following it, so that the device transmits D2R transmission within [T</w:t>
            </w:r>
            <w:r w:rsidRPr="00A14D67">
              <w:rPr>
                <w:rFonts w:cs="Arial"/>
                <w:b/>
                <w:bCs/>
                <w:szCs w:val="20"/>
                <w:vertAlign w:val="subscript"/>
                <w:lang w:val="en-GB"/>
              </w:rPr>
              <w:t>R2D_min</w:t>
            </w:r>
            <w:r w:rsidRPr="00A14D67">
              <w:rPr>
                <w:rFonts w:cs="Arial"/>
                <w:b/>
                <w:bCs/>
                <w:szCs w:val="20"/>
                <w:lang w:val="en-GB"/>
              </w:rPr>
              <w:t>, T</w:t>
            </w:r>
            <w:r w:rsidRPr="00A14D67">
              <w:rPr>
                <w:rFonts w:cs="Arial"/>
                <w:b/>
                <w:bCs/>
                <w:szCs w:val="20"/>
                <w:vertAlign w:val="subscript"/>
                <w:lang w:val="en-GB"/>
              </w:rPr>
              <w:t>R2D_max</w:t>
            </w:r>
            <w:r w:rsidRPr="00A14D67">
              <w:rPr>
                <w:rFonts w:cs="Arial"/>
                <w:b/>
                <w:bCs/>
                <w:szCs w:val="20"/>
                <w:lang w:val="en-GB"/>
              </w:rPr>
              <w:t>].</w:t>
            </w:r>
            <w:r w:rsidRPr="00A14D67">
              <w:rPr>
                <w:rFonts w:cs="Arial"/>
                <w:b/>
                <w:bCs/>
                <w:szCs w:val="20"/>
                <w:lang w:val="en-US"/>
              </w:rPr>
              <w:t xml:space="preserve"> </w:t>
            </w:r>
          </w:p>
          <w:p w14:paraId="75E6FBD5" w14:textId="77777777" w:rsidR="00DD51E3" w:rsidRPr="00563A6F" w:rsidRDefault="00DD51E3" w:rsidP="00B3533F">
            <w:pPr>
              <w:pStyle w:val="0Maintext"/>
              <w:rPr>
                <w:rFonts w:cs="Arial"/>
                <w:szCs w:val="20"/>
              </w:rPr>
            </w:pPr>
          </w:p>
        </w:tc>
      </w:tr>
      <w:tr w:rsidR="006E6EE8" w:rsidRPr="00563A6F" w14:paraId="2F6FD1BF" w14:textId="77777777" w:rsidTr="00A61265">
        <w:tc>
          <w:tcPr>
            <w:tcW w:w="2263" w:type="dxa"/>
          </w:tcPr>
          <w:p w14:paraId="001564F1" w14:textId="38BFA662" w:rsidR="006E6EE8" w:rsidRPr="00563A6F" w:rsidRDefault="00DD51E3" w:rsidP="00B3533F">
            <w:pPr>
              <w:pStyle w:val="0Maintext"/>
              <w:rPr>
                <w:rFonts w:cs="Arial"/>
                <w:szCs w:val="20"/>
                <w:lang w:val="en-US"/>
              </w:rPr>
            </w:pPr>
            <w:r w:rsidRPr="00563A6F">
              <w:rPr>
                <w:rFonts w:cs="Arial"/>
                <w:szCs w:val="20"/>
                <w:lang w:val="en-US"/>
              </w:rPr>
              <w:t>Intended Function</w:t>
            </w:r>
          </w:p>
        </w:tc>
        <w:tc>
          <w:tcPr>
            <w:tcW w:w="6753" w:type="dxa"/>
          </w:tcPr>
          <w:p w14:paraId="4C92105E" w14:textId="77777777" w:rsidR="006E6EE8" w:rsidRDefault="004D5F31" w:rsidP="00B3533F">
            <w:pPr>
              <w:pStyle w:val="0Maintext"/>
              <w:rPr>
                <w:rFonts w:cs="Arial"/>
                <w:szCs w:val="20"/>
                <w:lang w:val="en-GB"/>
              </w:rPr>
            </w:pPr>
            <w:r w:rsidRPr="00563A6F">
              <w:rPr>
                <w:rFonts w:cs="Arial"/>
                <w:szCs w:val="20"/>
                <w:lang w:val="en-GB"/>
              </w:rPr>
              <w:t xml:space="preserve">Requirement on the device- Time required for device processing from the end of R2D Rx to the </w:t>
            </w:r>
            <w:r w:rsidRPr="00563A6F">
              <w:rPr>
                <w:rFonts w:cs="Arial"/>
                <w:b/>
                <w:bCs/>
                <w:szCs w:val="20"/>
                <w:lang w:val="en-GB"/>
              </w:rPr>
              <w:t>latest</w:t>
            </w:r>
            <w:r w:rsidRPr="00563A6F">
              <w:rPr>
                <w:rFonts w:cs="Arial"/>
                <w:szCs w:val="20"/>
                <w:lang w:val="en-GB"/>
              </w:rPr>
              <w:t xml:space="preserve"> start of the corresponding D2R Tx from device perspective,</w:t>
            </w:r>
            <w:r w:rsidRPr="00563A6F">
              <w:rPr>
                <w:rFonts w:cs="Arial"/>
                <w:szCs w:val="20"/>
                <w:lang w:val="en-US"/>
              </w:rPr>
              <w:t xml:space="preserve"> </w:t>
            </w:r>
            <w:r w:rsidRPr="00563A6F">
              <w:rPr>
                <w:rFonts w:cs="Arial"/>
                <w:szCs w:val="20"/>
                <w:lang w:val="en-GB"/>
              </w:rPr>
              <w:t>potentially considering SFO.</w:t>
            </w:r>
          </w:p>
          <w:p w14:paraId="4FCE1105" w14:textId="428E9821" w:rsidR="00ED42B2" w:rsidRPr="00563A6F" w:rsidRDefault="00ED42B2" w:rsidP="00B3533F">
            <w:pPr>
              <w:pStyle w:val="0Maintext"/>
              <w:rPr>
                <w:rFonts w:cs="Arial"/>
                <w:szCs w:val="20"/>
                <w:lang w:val="en-US"/>
              </w:rPr>
            </w:pPr>
          </w:p>
        </w:tc>
      </w:tr>
      <w:tr w:rsidR="006E6EE8" w:rsidRPr="00563A6F" w14:paraId="01350312" w14:textId="77777777" w:rsidTr="00A61265">
        <w:tc>
          <w:tcPr>
            <w:tcW w:w="2263" w:type="dxa"/>
          </w:tcPr>
          <w:p w14:paraId="23410560" w14:textId="2F90348A" w:rsidR="00E829C8" w:rsidRPr="00563A6F" w:rsidRDefault="00E829C8" w:rsidP="00E829C8">
            <w:pPr>
              <w:pStyle w:val="0Maintext"/>
              <w:rPr>
                <w:rFonts w:cs="Arial"/>
                <w:szCs w:val="20"/>
                <w:lang w:val="en-US"/>
              </w:rPr>
            </w:pPr>
            <w:r w:rsidRPr="00563A6F">
              <w:rPr>
                <w:rFonts w:cs="Arial"/>
                <w:szCs w:val="20"/>
                <w:lang w:val="en-GB"/>
              </w:rPr>
              <w:t>Intended purpose (example)</w:t>
            </w:r>
          </w:p>
          <w:p w14:paraId="6FCE6732" w14:textId="1E756AD4" w:rsidR="006E6EE8" w:rsidRPr="00563A6F" w:rsidRDefault="006E6EE8" w:rsidP="00B3533F">
            <w:pPr>
              <w:pStyle w:val="0Maintext"/>
              <w:rPr>
                <w:rFonts w:cs="Arial"/>
                <w:szCs w:val="20"/>
              </w:rPr>
            </w:pPr>
          </w:p>
        </w:tc>
        <w:tc>
          <w:tcPr>
            <w:tcW w:w="6753" w:type="dxa"/>
          </w:tcPr>
          <w:p w14:paraId="5C59EF0F" w14:textId="4ACA8A4A" w:rsidR="006E6EE8" w:rsidRPr="00563A6F" w:rsidRDefault="00784B33" w:rsidP="00B3533F">
            <w:pPr>
              <w:pStyle w:val="0Maintext"/>
              <w:rPr>
                <w:rFonts w:cs="Arial"/>
                <w:szCs w:val="20"/>
                <w:lang w:val="en-US"/>
              </w:rPr>
            </w:pPr>
            <w:r w:rsidRPr="00563A6F">
              <w:rPr>
                <w:rFonts w:cs="Arial"/>
                <w:noProof/>
                <w:szCs w:val="20"/>
              </w:rPr>
              <w:drawing>
                <wp:inline distT="0" distB="0" distL="0" distR="0" wp14:anchorId="57281BA3" wp14:editId="35F4FB51">
                  <wp:extent cx="3186029" cy="1376045"/>
                  <wp:effectExtent l="0" t="0" r="1905" b="0"/>
                  <wp:docPr id="797851324" name="Picture 4"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51324" name="Picture 4" descr="A diagram of a flowchar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1879" cy="1395848"/>
                          </a:xfrm>
                          <a:prstGeom prst="rect">
                            <a:avLst/>
                          </a:prstGeom>
                        </pic:spPr>
                      </pic:pic>
                    </a:graphicData>
                  </a:graphic>
                </wp:inline>
              </w:drawing>
            </w:r>
          </w:p>
        </w:tc>
      </w:tr>
      <w:tr w:rsidR="00C82AFD" w:rsidRPr="00563A6F" w14:paraId="586CF226" w14:textId="77777777" w:rsidTr="00A61265">
        <w:tc>
          <w:tcPr>
            <w:tcW w:w="2263" w:type="dxa"/>
          </w:tcPr>
          <w:p w14:paraId="69C37D3D" w14:textId="5F1D3F8C" w:rsidR="00C82AFD" w:rsidRPr="00563A6F" w:rsidRDefault="00C82AFD" w:rsidP="00C82AFD">
            <w:pPr>
              <w:pStyle w:val="0Maintext"/>
              <w:rPr>
                <w:rFonts w:cs="Arial"/>
                <w:szCs w:val="20"/>
              </w:rPr>
            </w:pPr>
            <w:r w:rsidRPr="00563A6F">
              <w:rPr>
                <w:rFonts w:cs="Arial"/>
                <w:szCs w:val="20"/>
                <w:lang w:val="en-GB"/>
              </w:rPr>
              <w:t>Necessity</w:t>
            </w:r>
          </w:p>
        </w:tc>
        <w:tc>
          <w:tcPr>
            <w:tcW w:w="6753" w:type="dxa"/>
          </w:tcPr>
          <w:p w14:paraId="1D4E74C3" w14:textId="77777777" w:rsidR="00C82AFD" w:rsidRPr="00563A6F" w:rsidRDefault="00C82AFD" w:rsidP="00C82AFD">
            <w:pPr>
              <w:pStyle w:val="0Maintext"/>
              <w:rPr>
                <w:rFonts w:cs="Arial"/>
                <w:lang w:val="en-US"/>
              </w:rPr>
            </w:pPr>
            <w:r w:rsidRPr="3F59FFF1">
              <w:rPr>
                <w:rFonts w:cs="Arial"/>
                <w:lang w:val="en-GB"/>
              </w:rPr>
              <w:t xml:space="preserve">May </w:t>
            </w:r>
            <w:r w:rsidRPr="3F59FFF1">
              <w:rPr>
                <w:rFonts w:cs="Arial"/>
                <w:b/>
                <w:lang w:val="en-GB"/>
              </w:rPr>
              <w:t>not</w:t>
            </w:r>
            <w:r w:rsidRPr="3F59FFF1">
              <w:rPr>
                <w:rFonts w:cs="Arial"/>
                <w:lang w:val="en-GB"/>
              </w:rPr>
              <w:t xml:space="preserve"> be necessary since the reader, while scheduling, can always assume guard spaces in time to compensate for SFO.  Also defining this time comes with its challenges as detailed below</w:t>
            </w:r>
          </w:p>
          <w:p w14:paraId="6037A2C1" w14:textId="7F58B6CA" w:rsidR="3F59FFF1" w:rsidRDefault="3F59FFF1" w:rsidP="3F59FFF1">
            <w:pPr>
              <w:pStyle w:val="0Maintext"/>
              <w:rPr>
                <w:rFonts w:cs="Arial"/>
                <w:lang w:val="en-GB"/>
              </w:rPr>
            </w:pPr>
          </w:p>
          <w:p w14:paraId="0BA873BE" w14:textId="77777777" w:rsidR="00C82AFD" w:rsidRPr="00563A6F" w:rsidRDefault="00C82AFD" w:rsidP="001B6597">
            <w:pPr>
              <w:pStyle w:val="0Maintext"/>
              <w:rPr>
                <w:rFonts w:cs="Arial"/>
                <w:szCs w:val="20"/>
              </w:rPr>
            </w:pPr>
          </w:p>
        </w:tc>
      </w:tr>
      <w:tr w:rsidR="00C82AFD" w:rsidRPr="00563A6F" w14:paraId="25AC5974" w14:textId="77777777" w:rsidTr="003D5065">
        <w:trPr>
          <w:trHeight w:val="68"/>
        </w:trPr>
        <w:tc>
          <w:tcPr>
            <w:tcW w:w="2263" w:type="dxa"/>
          </w:tcPr>
          <w:p w14:paraId="6692897F" w14:textId="3A5F24F6" w:rsidR="00C82AFD" w:rsidRPr="00563A6F" w:rsidRDefault="00E86F89" w:rsidP="00C82AFD">
            <w:pPr>
              <w:pStyle w:val="0Maintext"/>
              <w:rPr>
                <w:rFonts w:cs="Arial"/>
                <w:szCs w:val="20"/>
              </w:rPr>
            </w:pPr>
            <w:r w:rsidRPr="00563A6F">
              <w:rPr>
                <w:rFonts w:cs="Arial"/>
                <w:szCs w:val="20"/>
              </w:rPr>
              <w:t>Challenges</w:t>
            </w:r>
          </w:p>
        </w:tc>
        <w:tc>
          <w:tcPr>
            <w:tcW w:w="6753" w:type="dxa"/>
          </w:tcPr>
          <w:p w14:paraId="16EEB9DD" w14:textId="64B46550" w:rsidR="00314136" w:rsidRDefault="00314136" w:rsidP="00314136">
            <w:pPr>
              <w:pStyle w:val="0Maintext"/>
              <w:rPr>
                <w:rFonts w:cs="Arial"/>
                <w:szCs w:val="20"/>
                <w:lang w:val="en-GB"/>
              </w:rPr>
            </w:pPr>
            <w:r w:rsidRPr="00563A6F">
              <w:rPr>
                <w:rFonts w:cs="Arial"/>
                <w:szCs w:val="20"/>
                <w:lang w:val="en-GB"/>
              </w:rPr>
              <w:t>Defining a fixed T</w:t>
            </w:r>
            <w:r w:rsidRPr="00563A6F">
              <w:rPr>
                <w:rFonts w:cs="Arial"/>
                <w:szCs w:val="20"/>
                <w:vertAlign w:val="subscript"/>
                <w:lang w:val="en-GB"/>
              </w:rPr>
              <w:t xml:space="preserve">R2D_max </w:t>
            </w:r>
            <w:r w:rsidRPr="00563A6F">
              <w:rPr>
                <w:rFonts w:cs="Arial"/>
                <w:szCs w:val="20"/>
                <w:lang w:val="en-GB"/>
              </w:rPr>
              <w:t xml:space="preserve">in the standard reduces the </w:t>
            </w:r>
            <w:r w:rsidR="006000F8">
              <w:rPr>
                <w:rFonts w:cs="Arial"/>
                <w:szCs w:val="20"/>
                <w:lang w:val="en-GB"/>
              </w:rPr>
              <w:t>flex</w:t>
            </w:r>
            <w:r w:rsidRPr="00563A6F">
              <w:rPr>
                <w:rFonts w:cs="Arial"/>
                <w:szCs w:val="20"/>
                <w:lang w:val="en-GB"/>
              </w:rPr>
              <w:t>ibility of configuration of resources within paging. For example, in the above figure, if X TDMA occasions are scheduled in paging, the current definition of T</w:t>
            </w:r>
            <w:r w:rsidRPr="00563A6F">
              <w:rPr>
                <w:rFonts w:cs="Arial"/>
                <w:szCs w:val="20"/>
                <w:vertAlign w:val="subscript"/>
                <w:lang w:val="en-GB"/>
              </w:rPr>
              <w:t xml:space="preserve">R2D_max </w:t>
            </w:r>
            <w:r w:rsidRPr="00563A6F">
              <w:rPr>
                <w:rFonts w:cs="Arial"/>
                <w:szCs w:val="20"/>
                <w:lang w:val="en-GB"/>
              </w:rPr>
              <w:t xml:space="preserve">requires the </w:t>
            </w:r>
            <w:proofErr w:type="spellStart"/>
            <w:r w:rsidRPr="00563A6F">
              <w:rPr>
                <w:rFonts w:cs="Arial"/>
                <w:szCs w:val="20"/>
                <w:lang w:val="en-GB"/>
              </w:rPr>
              <w:t>Xth</w:t>
            </w:r>
            <w:proofErr w:type="spellEnd"/>
            <w:r w:rsidRPr="00563A6F">
              <w:rPr>
                <w:rFonts w:cs="Arial"/>
                <w:szCs w:val="20"/>
                <w:lang w:val="en-GB"/>
              </w:rPr>
              <w:t xml:space="preserve"> time occasion to also be scheduled within [T</w:t>
            </w:r>
            <w:r w:rsidRPr="00563A6F">
              <w:rPr>
                <w:rFonts w:cs="Arial"/>
                <w:szCs w:val="20"/>
                <w:vertAlign w:val="subscript"/>
                <w:lang w:val="en-GB"/>
              </w:rPr>
              <w:t>R2D_min</w:t>
            </w:r>
            <w:r w:rsidRPr="00563A6F">
              <w:rPr>
                <w:rFonts w:cs="Arial"/>
                <w:szCs w:val="20"/>
                <w:lang w:val="en-GB"/>
              </w:rPr>
              <w:t>, T</w:t>
            </w:r>
            <w:r w:rsidRPr="00563A6F">
              <w:rPr>
                <w:rFonts w:cs="Arial"/>
                <w:szCs w:val="20"/>
                <w:vertAlign w:val="subscript"/>
                <w:lang w:val="en-GB"/>
              </w:rPr>
              <w:t>R2D_max</w:t>
            </w:r>
            <w:r w:rsidRPr="00563A6F">
              <w:rPr>
                <w:rFonts w:cs="Arial"/>
                <w:szCs w:val="20"/>
                <w:lang w:val="en-GB"/>
              </w:rPr>
              <w:t>], which reduces the configurability.</w:t>
            </w:r>
          </w:p>
          <w:p w14:paraId="5232E0F5" w14:textId="35825312" w:rsidR="00AB41EB" w:rsidRDefault="00AB41EB" w:rsidP="00314136">
            <w:pPr>
              <w:pStyle w:val="0Maintext"/>
              <w:rPr>
                <w:rFonts w:cs="Arial"/>
                <w:szCs w:val="20"/>
                <w:lang w:val="en-GB"/>
              </w:rPr>
            </w:pPr>
            <w:r>
              <w:rPr>
                <w:rFonts w:cs="Arial"/>
                <w:szCs w:val="20"/>
                <w:lang w:val="en-GB"/>
              </w:rPr>
              <w:t xml:space="preserve">A similar challenge can also be seen </w:t>
            </w:r>
            <w:r w:rsidR="0032289E">
              <w:rPr>
                <w:rFonts w:cs="Arial"/>
                <w:szCs w:val="20"/>
                <w:lang w:val="en-GB"/>
              </w:rPr>
              <w:t xml:space="preserve">for </w:t>
            </w:r>
            <w:r w:rsidR="00B13C96">
              <w:rPr>
                <w:rFonts w:cs="Arial"/>
                <w:szCs w:val="20"/>
                <w:lang w:val="en-GB"/>
              </w:rPr>
              <w:t xml:space="preserve">Msg2-Msg3 </w:t>
            </w:r>
            <w:r w:rsidR="00EC34F4">
              <w:rPr>
                <w:rFonts w:cs="Arial"/>
                <w:szCs w:val="20"/>
                <w:lang w:val="en-GB"/>
              </w:rPr>
              <w:t>transmissions</w:t>
            </w:r>
            <w:r w:rsidR="00B13C96">
              <w:rPr>
                <w:rFonts w:cs="Arial"/>
                <w:szCs w:val="20"/>
                <w:lang w:val="en-GB"/>
              </w:rPr>
              <w:t xml:space="preserve">. For instance, if we assume non-interleaving </w:t>
            </w:r>
            <w:r w:rsidR="0019718D">
              <w:rPr>
                <w:rFonts w:cs="Arial"/>
                <w:szCs w:val="20"/>
                <w:lang w:val="en-GB"/>
              </w:rPr>
              <w:t>of</w:t>
            </w:r>
            <w:r w:rsidR="00875EEE">
              <w:rPr>
                <w:rFonts w:cs="Arial"/>
                <w:szCs w:val="20"/>
                <w:lang w:val="en-GB"/>
              </w:rPr>
              <w:t xml:space="preserve"> Msg2 and Msg3 (proposal 13), </w:t>
            </w:r>
            <w:r w:rsidR="00881CC7">
              <w:rPr>
                <w:rFonts w:cs="Arial"/>
                <w:szCs w:val="20"/>
                <w:lang w:val="en-GB"/>
              </w:rPr>
              <w:t xml:space="preserve">a device </w:t>
            </w:r>
            <w:r w:rsidR="00F61AA4">
              <w:rPr>
                <w:rFonts w:cs="Arial"/>
                <w:szCs w:val="20"/>
                <w:lang w:val="en-GB"/>
              </w:rPr>
              <w:t xml:space="preserve">may be scheduled to transmit its Msg3 after </w:t>
            </w:r>
            <w:r w:rsidR="00862FB2">
              <w:rPr>
                <w:rFonts w:cs="Arial"/>
                <w:szCs w:val="20"/>
                <w:lang w:val="en-GB"/>
              </w:rPr>
              <w:t>all</w:t>
            </w:r>
            <w:r w:rsidR="00F61AA4">
              <w:rPr>
                <w:rFonts w:cs="Arial"/>
                <w:szCs w:val="20"/>
                <w:lang w:val="en-GB"/>
              </w:rPr>
              <w:t xml:space="preserve"> PRDCH</w:t>
            </w:r>
            <w:r w:rsidR="00E41B44">
              <w:rPr>
                <w:rFonts w:cs="Arial"/>
                <w:szCs w:val="20"/>
                <w:lang w:val="en-GB"/>
              </w:rPr>
              <w:t>s</w:t>
            </w:r>
            <w:r w:rsidR="00F61AA4">
              <w:rPr>
                <w:rFonts w:cs="Arial"/>
                <w:szCs w:val="20"/>
                <w:lang w:val="en-GB"/>
              </w:rPr>
              <w:t xml:space="preserve"> containing Msg2 transmissions </w:t>
            </w:r>
            <w:r w:rsidR="00862FB2">
              <w:rPr>
                <w:rFonts w:cs="Arial"/>
                <w:szCs w:val="20"/>
                <w:lang w:val="en-GB"/>
              </w:rPr>
              <w:t>are done.</w:t>
            </w:r>
            <w:r w:rsidR="0069380A">
              <w:rPr>
                <w:rFonts w:cs="Arial"/>
                <w:szCs w:val="20"/>
                <w:lang w:val="en-GB"/>
              </w:rPr>
              <w:t xml:space="preserve"> </w:t>
            </w:r>
            <w:r w:rsidR="00F20F8B">
              <w:rPr>
                <w:rFonts w:cs="Arial"/>
                <w:szCs w:val="20"/>
                <w:lang w:val="en-GB"/>
              </w:rPr>
              <w:t>Since number of PRDCH transmissions containing Msg2 cannot be preconfigured</w:t>
            </w:r>
            <w:r w:rsidR="00AA5B70">
              <w:rPr>
                <w:rFonts w:cs="Arial"/>
                <w:szCs w:val="20"/>
                <w:lang w:val="en-GB"/>
              </w:rPr>
              <w:t xml:space="preserve">, pre-defining </w:t>
            </w:r>
            <w:r w:rsidR="00AA5B70" w:rsidRPr="00563A6F">
              <w:rPr>
                <w:rFonts w:cs="Arial"/>
                <w:szCs w:val="20"/>
                <w:lang w:val="en-GB"/>
              </w:rPr>
              <w:t>T</w:t>
            </w:r>
            <w:r w:rsidR="00AA5B70" w:rsidRPr="00563A6F">
              <w:rPr>
                <w:rFonts w:cs="Arial"/>
                <w:szCs w:val="20"/>
                <w:vertAlign w:val="subscript"/>
                <w:lang w:val="en-GB"/>
              </w:rPr>
              <w:t>R2D_max</w:t>
            </w:r>
            <w:r w:rsidR="00AA5B70">
              <w:rPr>
                <w:rFonts w:cs="Arial"/>
                <w:szCs w:val="20"/>
                <w:vertAlign w:val="subscript"/>
                <w:lang w:val="en-GB"/>
              </w:rPr>
              <w:t xml:space="preserve"> </w:t>
            </w:r>
            <w:r w:rsidR="00AA5B70" w:rsidRPr="00A3297D">
              <w:rPr>
                <w:rFonts w:cs="Arial"/>
                <w:szCs w:val="20"/>
                <w:lang w:val="en-GB"/>
              </w:rPr>
              <w:t>is not possible.</w:t>
            </w:r>
          </w:p>
          <w:p w14:paraId="16A1A29D" w14:textId="77777777" w:rsidR="00CB4806" w:rsidRDefault="00CB4806" w:rsidP="00314136">
            <w:pPr>
              <w:pStyle w:val="0Maintext"/>
              <w:rPr>
                <w:rFonts w:cs="Arial"/>
                <w:szCs w:val="20"/>
                <w:lang w:val="en-US"/>
              </w:rPr>
            </w:pPr>
          </w:p>
          <w:p w14:paraId="2F35EECE" w14:textId="77777777" w:rsidR="00CB4806" w:rsidRPr="00AA5B70" w:rsidRDefault="00CB4806" w:rsidP="00314136">
            <w:pPr>
              <w:pStyle w:val="0Maintext"/>
              <w:rPr>
                <w:rFonts w:cs="Arial"/>
                <w:szCs w:val="20"/>
                <w:lang w:val="en-US"/>
              </w:rPr>
            </w:pPr>
          </w:p>
          <w:p w14:paraId="1EB1CA58" w14:textId="77777777" w:rsidR="00C82AFD" w:rsidRPr="00563A6F" w:rsidRDefault="00C82AFD" w:rsidP="00C82AFD">
            <w:pPr>
              <w:pStyle w:val="0Maintext"/>
              <w:rPr>
                <w:rFonts w:cs="Arial"/>
                <w:szCs w:val="20"/>
                <w:lang w:val="en-US"/>
              </w:rPr>
            </w:pPr>
          </w:p>
        </w:tc>
      </w:tr>
    </w:tbl>
    <w:p w14:paraId="028BD7CA" w14:textId="77777777" w:rsidR="006E6EE8" w:rsidRPr="00563A6F" w:rsidRDefault="006E6EE8" w:rsidP="00B3533F">
      <w:pPr>
        <w:pStyle w:val="0Maintext"/>
        <w:rPr>
          <w:rFonts w:cs="Arial"/>
          <w:szCs w:val="20"/>
        </w:rPr>
      </w:pPr>
    </w:p>
    <w:p w14:paraId="115A7B1A" w14:textId="6C4FBB55" w:rsidR="006000F8" w:rsidRPr="00EE437A" w:rsidRDefault="006000F8" w:rsidP="006000F8">
      <w:pPr>
        <w:pStyle w:val="Observation"/>
        <w:numPr>
          <w:ilvl w:val="0"/>
          <w:numId w:val="3"/>
        </w:numPr>
        <w:ind w:left="1701" w:hanging="1701"/>
        <w:jc w:val="left"/>
        <w:rPr>
          <w:rFonts w:cs="Arial"/>
        </w:rPr>
      </w:pPr>
      <w:bookmarkStart w:id="49" w:name="_Toc194074229"/>
      <w:r>
        <w:t xml:space="preserve">Defining </w:t>
      </w:r>
      <w:r w:rsidRPr="3F59FFF1">
        <w:rPr>
          <w:rFonts w:eastAsia="Batang" w:cs="Arial"/>
          <w:lang w:val="en-GB"/>
        </w:rPr>
        <w:t>T</w:t>
      </w:r>
      <w:r w:rsidRPr="3F59FFF1">
        <w:rPr>
          <w:rFonts w:eastAsia="Batang" w:cs="Arial"/>
          <w:vertAlign w:val="subscript"/>
          <w:lang w:val="en-GB"/>
        </w:rPr>
        <w:t xml:space="preserve">R2D_max </w:t>
      </w:r>
      <w:r w:rsidRPr="3F59FFF1">
        <w:rPr>
          <w:rFonts w:cs="Arial"/>
        </w:rPr>
        <w:t xml:space="preserve">in the standard </w:t>
      </w:r>
      <w:r w:rsidR="00F419E0" w:rsidRPr="3F59FFF1">
        <w:rPr>
          <w:rFonts w:cs="Arial"/>
        </w:rPr>
        <w:t>is not</w:t>
      </w:r>
      <w:r w:rsidRPr="3F59FFF1">
        <w:rPr>
          <w:rFonts w:cs="Arial"/>
        </w:rPr>
        <w:t xml:space="preserve"> necessary since the reader, while scheduling, can always assume guard spaces in time to compensate for SFO. </w:t>
      </w:r>
      <w:r w:rsidR="00586C0B">
        <w:rPr>
          <w:rFonts w:cs="Arial"/>
        </w:rPr>
        <w:t xml:space="preserve">From RAN1 perspective, </w:t>
      </w:r>
      <w:r w:rsidR="0017139F">
        <w:rPr>
          <w:rFonts w:cs="Arial"/>
        </w:rPr>
        <w:t>d</w:t>
      </w:r>
      <w:r w:rsidRPr="3F59FFF1">
        <w:rPr>
          <w:rFonts w:cs="Arial"/>
        </w:rPr>
        <w:t xml:space="preserve">efining this value in the standard </w:t>
      </w:r>
      <w:r w:rsidR="0017139F">
        <w:rPr>
          <w:rFonts w:cs="Arial"/>
        </w:rPr>
        <w:t xml:space="preserve">might </w:t>
      </w:r>
      <w:r w:rsidRPr="3F59FFF1">
        <w:rPr>
          <w:rFonts w:cs="Arial"/>
        </w:rPr>
        <w:t>reduce the resource configuration flexibility for the reader.</w:t>
      </w:r>
      <w:bookmarkEnd w:id="49"/>
      <w:r w:rsidRPr="3F59FFF1">
        <w:rPr>
          <w:rFonts w:cs="Arial"/>
        </w:rPr>
        <w:t xml:space="preserve"> </w:t>
      </w:r>
    </w:p>
    <w:p w14:paraId="38A0F362" w14:textId="5E58A383" w:rsidR="00A5757D" w:rsidRPr="00D36D4F" w:rsidRDefault="00A5757D" w:rsidP="00D36D4F">
      <w:pPr>
        <w:keepNext/>
        <w:keepLines/>
        <w:overflowPunct w:val="0"/>
        <w:autoSpaceDE w:val="0"/>
        <w:autoSpaceDN w:val="0"/>
        <w:adjustRightInd w:val="0"/>
        <w:spacing w:before="180" w:after="180" w:line="240" w:lineRule="auto"/>
        <w:textAlignment w:val="baseline"/>
        <w:outlineLvl w:val="1"/>
        <w:rPr>
          <w:rFonts w:ascii="Arial" w:eastAsia="SimSun" w:hAnsi="Arial" w:cs="Times New Roman"/>
          <w:sz w:val="32"/>
          <w:szCs w:val="20"/>
        </w:rPr>
      </w:pPr>
      <w:r w:rsidRPr="00D36D4F">
        <w:rPr>
          <w:rFonts w:ascii="Arial" w:eastAsia="SimSun" w:hAnsi="Arial" w:cs="Times New Roman"/>
          <w:sz w:val="32"/>
          <w:szCs w:val="20"/>
        </w:rPr>
        <w:t>3.</w:t>
      </w:r>
      <w:r w:rsidR="00D36D4F">
        <w:rPr>
          <w:rFonts w:ascii="Arial" w:eastAsia="SimSun" w:hAnsi="Arial" w:cs="Times New Roman"/>
          <w:sz w:val="32"/>
          <w:szCs w:val="20"/>
        </w:rPr>
        <w:t>2</w:t>
      </w:r>
      <w:r w:rsidRPr="00D36D4F">
        <w:rPr>
          <w:rFonts w:ascii="Arial" w:eastAsia="SimSun" w:hAnsi="Arial" w:cs="Times New Roman"/>
          <w:sz w:val="32"/>
          <w:szCs w:val="20"/>
        </w:rPr>
        <w:tab/>
        <w:t xml:space="preserve">Time between a </w:t>
      </w:r>
      <w:r w:rsidR="00D36D4F">
        <w:rPr>
          <w:rFonts w:ascii="Arial" w:eastAsia="SimSun" w:hAnsi="Arial" w:cs="Times New Roman"/>
          <w:sz w:val="32"/>
          <w:szCs w:val="20"/>
        </w:rPr>
        <w:t>D</w:t>
      </w:r>
      <w:r w:rsidRPr="00D36D4F">
        <w:rPr>
          <w:rFonts w:ascii="Arial" w:eastAsia="SimSun" w:hAnsi="Arial" w:cs="Times New Roman"/>
          <w:sz w:val="32"/>
          <w:szCs w:val="20"/>
        </w:rPr>
        <w:t>2</w:t>
      </w:r>
      <w:r w:rsidR="00D36D4F">
        <w:rPr>
          <w:rFonts w:ascii="Arial" w:eastAsia="SimSun" w:hAnsi="Arial" w:cs="Times New Roman"/>
          <w:sz w:val="32"/>
          <w:szCs w:val="20"/>
        </w:rPr>
        <w:t>R</w:t>
      </w:r>
      <w:r w:rsidRPr="00D36D4F">
        <w:rPr>
          <w:rFonts w:ascii="Arial" w:eastAsia="SimSun" w:hAnsi="Arial" w:cs="Times New Roman"/>
          <w:sz w:val="32"/>
          <w:szCs w:val="20"/>
        </w:rPr>
        <w:t xml:space="preserve"> transmission and corresponding </w:t>
      </w:r>
      <w:r w:rsidR="00D36D4F">
        <w:rPr>
          <w:rFonts w:ascii="Arial" w:eastAsia="SimSun" w:hAnsi="Arial" w:cs="Times New Roman"/>
          <w:sz w:val="32"/>
          <w:szCs w:val="20"/>
        </w:rPr>
        <w:t>R2D transmission following it</w:t>
      </w:r>
    </w:p>
    <w:p w14:paraId="61248F5D" w14:textId="77777777" w:rsidR="008F4575" w:rsidRPr="00563A6F" w:rsidRDefault="008F4575" w:rsidP="00B3533F">
      <w:pPr>
        <w:pStyle w:val="0Maintext"/>
        <w:rPr>
          <w:rFonts w:cs="Arial"/>
          <w:szCs w:val="20"/>
        </w:rPr>
      </w:pPr>
    </w:p>
    <w:tbl>
      <w:tblPr>
        <w:tblStyle w:val="TableGrid"/>
        <w:tblW w:w="8709" w:type="dxa"/>
        <w:tblLook w:val="04A0" w:firstRow="1" w:lastRow="0" w:firstColumn="1" w:lastColumn="0" w:noHBand="0" w:noVBand="1"/>
      </w:tblPr>
      <w:tblGrid>
        <w:gridCol w:w="1617"/>
        <w:gridCol w:w="7092"/>
      </w:tblGrid>
      <w:tr w:rsidR="00B3618F" w:rsidRPr="00563A6F" w14:paraId="2CA41658" w14:textId="77777777" w:rsidTr="00F10CB5">
        <w:trPr>
          <w:trHeight w:val="233"/>
        </w:trPr>
        <w:tc>
          <w:tcPr>
            <w:tcW w:w="8709" w:type="dxa"/>
            <w:gridSpan w:val="2"/>
          </w:tcPr>
          <w:p w14:paraId="51A47187" w14:textId="23CF1609" w:rsidR="00B3618F" w:rsidRPr="00A14D67" w:rsidRDefault="00B3618F" w:rsidP="00F10CB5">
            <w:pPr>
              <w:rPr>
                <w:rFonts w:ascii="Arial" w:hAnsi="Arial" w:cs="Arial"/>
                <w:b/>
                <w:sz w:val="20"/>
                <w:szCs w:val="20"/>
                <w:lang w:val="en-GB"/>
              </w:rPr>
            </w:pPr>
            <w:r w:rsidRPr="00A14D67">
              <w:rPr>
                <w:rFonts w:ascii="Arial" w:eastAsia="Batang" w:hAnsi="Arial" w:cs="Arial"/>
                <w:b/>
                <w:sz w:val="20"/>
                <w:szCs w:val="20"/>
                <w:lang w:val="en-GB"/>
              </w:rPr>
              <w:t>T</w:t>
            </w:r>
            <w:r w:rsidR="00937700" w:rsidRPr="00A14D67">
              <w:rPr>
                <w:rFonts w:ascii="Arial" w:eastAsia="Batang" w:hAnsi="Arial" w:cs="Arial"/>
                <w:b/>
                <w:sz w:val="20"/>
                <w:szCs w:val="20"/>
                <w:vertAlign w:val="subscript"/>
                <w:lang w:val="en-GB"/>
              </w:rPr>
              <w:t>D2R</w:t>
            </w:r>
            <w:r w:rsidRPr="00A14D67">
              <w:rPr>
                <w:rFonts w:ascii="Arial" w:eastAsia="Batang" w:hAnsi="Arial" w:cs="Arial"/>
                <w:b/>
                <w:sz w:val="20"/>
                <w:szCs w:val="20"/>
                <w:vertAlign w:val="subscript"/>
                <w:lang w:val="en-GB"/>
              </w:rPr>
              <w:t>_</w:t>
            </w:r>
            <w:proofErr w:type="gramStart"/>
            <w:r w:rsidRPr="00A14D67">
              <w:rPr>
                <w:rFonts w:ascii="Arial" w:eastAsia="Batang" w:hAnsi="Arial" w:cs="Arial"/>
                <w:b/>
                <w:sz w:val="20"/>
                <w:szCs w:val="20"/>
                <w:vertAlign w:val="subscript"/>
                <w:lang w:val="en-GB"/>
              </w:rPr>
              <w:t>min :</w:t>
            </w:r>
            <w:proofErr w:type="gramEnd"/>
            <w:r w:rsidRPr="00A14D67">
              <w:rPr>
                <w:rFonts w:ascii="Arial" w:eastAsia="Batang" w:hAnsi="Arial" w:cs="Arial"/>
                <w:b/>
                <w:sz w:val="20"/>
                <w:szCs w:val="20"/>
                <w:vertAlign w:val="subscript"/>
                <w:lang w:val="en-GB"/>
              </w:rPr>
              <w:t xml:space="preserve"> </w:t>
            </w:r>
            <w:r w:rsidRPr="00A14D67">
              <w:rPr>
                <w:rFonts w:ascii="Arial" w:eastAsia="Batang" w:hAnsi="Arial" w:cs="Arial"/>
                <w:b/>
                <w:sz w:val="20"/>
                <w:szCs w:val="20"/>
                <w:lang w:val="en-GB"/>
              </w:rPr>
              <w:t xml:space="preserve">Minimum Time between a </w:t>
            </w:r>
            <w:r w:rsidR="00A6143E" w:rsidRPr="00A14D67">
              <w:rPr>
                <w:rFonts w:ascii="Arial" w:eastAsia="Batang" w:hAnsi="Arial" w:cs="Arial"/>
                <w:b/>
                <w:sz w:val="20"/>
                <w:szCs w:val="20"/>
                <w:lang w:val="en-GB"/>
              </w:rPr>
              <w:t>D2R</w:t>
            </w:r>
            <w:r w:rsidRPr="00A14D67">
              <w:rPr>
                <w:rFonts w:ascii="Arial" w:eastAsia="Batang" w:hAnsi="Arial" w:cs="Arial"/>
                <w:b/>
                <w:sz w:val="20"/>
                <w:szCs w:val="20"/>
                <w:lang w:val="en-GB"/>
              </w:rPr>
              <w:t xml:space="preserve"> transmission and the corresponding </w:t>
            </w:r>
            <w:r w:rsidR="00A6143E" w:rsidRPr="00A14D67">
              <w:rPr>
                <w:rFonts w:ascii="Arial" w:eastAsia="Batang" w:hAnsi="Arial" w:cs="Arial"/>
                <w:b/>
                <w:sz w:val="20"/>
                <w:szCs w:val="20"/>
                <w:lang w:val="en-GB"/>
              </w:rPr>
              <w:t xml:space="preserve">R2D </w:t>
            </w:r>
            <w:r w:rsidRPr="00A14D67">
              <w:rPr>
                <w:rFonts w:ascii="Arial" w:eastAsia="Batang" w:hAnsi="Arial" w:cs="Arial"/>
                <w:b/>
                <w:sz w:val="20"/>
                <w:szCs w:val="20"/>
                <w:lang w:val="en-GB"/>
              </w:rPr>
              <w:t>transmission following it</w:t>
            </w:r>
          </w:p>
        </w:tc>
      </w:tr>
      <w:tr w:rsidR="00B3618F" w:rsidRPr="00563A6F" w14:paraId="7C745760" w14:textId="77777777" w:rsidTr="00F10CB5">
        <w:trPr>
          <w:trHeight w:val="747"/>
        </w:trPr>
        <w:tc>
          <w:tcPr>
            <w:tcW w:w="1617" w:type="dxa"/>
          </w:tcPr>
          <w:p w14:paraId="2DFA00B1" w14:textId="3AC3F44C" w:rsidR="00B3618F" w:rsidRPr="00563A6F" w:rsidRDefault="000514C4" w:rsidP="00F10CB5">
            <w:pPr>
              <w:rPr>
                <w:rFonts w:ascii="Arial" w:hAnsi="Arial" w:cs="Arial"/>
                <w:sz w:val="20"/>
                <w:szCs w:val="20"/>
                <w:lang w:val="en-GB"/>
              </w:rPr>
            </w:pPr>
            <w:r w:rsidRPr="00563A6F">
              <w:rPr>
                <w:rFonts w:ascii="Arial" w:hAnsi="Arial" w:cs="Arial"/>
                <w:sz w:val="20"/>
                <w:szCs w:val="20"/>
                <w:lang w:val="en-GB"/>
              </w:rPr>
              <w:t xml:space="preserve">Intended </w:t>
            </w:r>
            <w:r w:rsidR="00B3618F" w:rsidRPr="00563A6F">
              <w:rPr>
                <w:rFonts w:ascii="Arial" w:hAnsi="Arial" w:cs="Arial"/>
                <w:sz w:val="20"/>
                <w:szCs w:val="20"/>
                <w:lang w:val="en-GB"/>
              </w:rPr>
              <w:t>Function</w:t>
            </w:r>
          </w:p>
        </w:tc>
        <w:tc>
          <w:tcPr>
            <w:tcW w:w="7092" w:type="dxa"/>
          </w:tcPr>
          <w:p w14:paraId="6AF94E28" w14:textId="77777777" w:rsidR="00B3618F" w:rsidRPr="00563A6F" w:rsidRDefault="00B3618F" w:rsidP="00F10CB5">
            <w:pPr>
              <w:adjustRightInd w:val="0"/>
              <w:snapToGrid w:val="0"/>
              <w:jc w:val="both"/>
              <w:rPr>
                <w:rFonts w:ascii="Arial" w:eastAsia="DengXian" w:hAnsi="Arial" w:cs="Arial"/>
                <w:sz w:val="20"/>
                <w:szCs w:val="20"/>
                <w:lang w:eastAsia="zh-CN"/>
              </w:rPr>
            </w:pPr>
            <w:r w:rsidRPr="00563A6F">
              <w:rPr>
                <w:rFonts w:ascii="Arial" w:eastAsia="DengXian" w:hAnsi="Arial" w:cs="Arial"/>
                <w:sz w:val="20"/>
                <w:szCs w:val="20"/>
                <w:lang w:eastAsia="zh-CN"/>
              </w:rPr>
              <w:t xml:space="preserve">Requirement on device </w:t>
            </w:r>
          </w:p>
          <w:p w14:paraId="793835C9" w14:textId="5F9948AE" w:rsidR="00B3618F" w:rsidRPr="00563A6F" w:rsidRDefault="00B3618F" w:rsidP="00F10CB5">
            <w:pPr>
              <w:adjustRightInd w:val="0"/>
              <w:snapToGrid w:val="0"/>
              <w:jc w:val="both"/>
              <w:rPr>
                <w:rFonts w:ascii="Arial" w:eastAsia="DengXian" w:hAnsi="Arial" w:cs="Arial"/>
                <w:sz w:val="20"/>
                <w:szCs w:val="20"/>
                <w:lang w:val="en-US" w:eastAsia="zh-CN"/>
              </w:rPr>
            </w:pPr>
            <w:r w:rsidRPr="00563A6F">
              <w:rPr>
                <w:rFonts w:ascii="Arial" w:eastAsia="DengXian" w:hAnsi="Arial" w:cs="Arial"/>
                <w:sz w:val="20"/>
                <w:szCs w:val="20"/>
                <w:lang w:eastAsia="zh-CN"/>
              </w:rPr>
              <w:t>This can be the</w:t>
            </w:r>
            <w:r w:rsidR="00A6143E" w:rsidRPr="00563A6F">
              <w:rPr>
                <w:rFonts w:ascii="Arial" w:eastAsia="DengXian" w:hAnsi="Arial" w:cs="Arial"/>
                <w:sz w:val="20"/>
                <w:szCs w:val="20"/>
                <w:lang w:eastAsia="zh-CN"/>
              </w:rPr>
              <w:t xml:space="preserve"> </w:t>
            </w:r>
            <w:r w:rsidR="00A6143E" w:rsidRPr="00563A6F">
              <w:rPr>
                <w:rFonts w:ascii="Arial" w:eastAsia="DengXian" w:hAnsi="Arial" w:cs="Arial"/>
                <w:sz w:val="20"/>
                <w:szCs w:val="20"/>
                <w:lang w:val="en-GB" w:eastAsia="zh-CN"/>
              </w:rPr>
              <w:t>switching time required for device processing from the end of D2R Tx to the earliest start of the corresponding R2D Rx</w:t>
            </w:r>
          </w:p>
        </w:tc>
      </w:tr>
      <w:tr w:rsidR="00B3618F" w:rsidRPr="00563A6F" w14:paraId="6D1D40C8" w14:textId="77777777" w:rsidTr="00F10CB5">
        <w:trPr>
          <w:trHeight w:val="1774"/>
        </w:trPr>
        <w:tc>
          <w:tcPr>
            <w:tcW w:w="1617" w:type="dxa"/>
          </w:tcPr>
          <w:p w14:paraId="16490BB8" w14:textId="0F5C225E" w:rsidR="00B3618F" w:rsidRPr="00563A6F" w:rsidRDefault="000514C4" w:rsidP="00F10CB5">
            <w:pPr>
              <w:rPr>
                <w:rFonts w:ascii="Arial" w:hAnsi="Arial" w:cs="Arial"/>
                <w:sz w:val="20"/>
                <w:szCs w:val="20"/>
                <w:lang w:val="en-GB"/>
              </w:rPr>
            </w:pPr>
            <w:r w:rsidRPr="00563A6F">
              <w:rPr>
                <w:rFonts w:ascii="Arial" w:hAnsi="Arial" w:cs="Arial"/>
                <w:sz w:val="20"/>
                <w:szCs w:val="20"/>
                <w:lang w:val="en-GB"/>
              </w:rPr>
              <w:lastRenderedPageBreak/>
              <w:t xml:space="preserve">Intended </w:t>
            </w:r>
            <w:r w:rsidR="00B3618F" w:rsidRPr="00563A6F">
              <w:rPr>
                <w:rFonts w:ascii="Arial" w:hAnsi="Arial" w:cs="Arial"/>
                <w:sz w:val="20"/>
                <w:szCs w:val="20"/>
                <w:lang w:val="en-GB"/>
              </w:rPr>
              <w:t>Purpose (example)</w:t>
            </w:r>
          </w:p>
          <w:p w14:paraId="0B533F7B" w14:textId="77777777" w:rsidR="00B3618F" w:rsidRPr="00563A6F" w:rsidRDefault="00B3618F" w:rsidP="00F10CB5">
            <w:pPr>
              <w:rPr>
                <w:rFonts w:ascii="Arial" w:hAnsi="Arial" w:cs="Arial"/>
                <w:sz w:val="20"/>
                <w:szCs w:val="20"/>
                <w:lang w:val="en-GB"/>
              </w:rPr>
            </w:pPr>
          </w:p>
        </w:tc>
        <w:tc>
          <w:tcPr>
            <w:tcW w:w="7092" w:type="dxa"/>
          </w:tcPr>
          <w:p w14:paraId="13B6F68D" w14:textId="77777777" w:rsidR="00B3618F" w:rsidRPr="00563A6F" w:rsidRDefault="00B3618F" w:rsidP="00F10CB5">
            <w:pPr>
              <w:rPr>
                <w:rFonts w:ascii="Arial" w:hAnsi="Arial" w:cs="Arial"/>
                <w:sz w:val="20"/>
                <w:szCs w:val="20"/>
                <w:lang w:val="en-US"/>
              </w:rPr>
            </w:pPr>
            <w:r w:rsidRPr="00563A6F">
              <w:rPr>
                <w:rFonts w:ascii="Arial" w:hAnsi="Arial" w:cs="Arial"/>
                <w:noProof/>
                <w:sz w:val="20"/>
                <w:szCs w:val="20"/>
                <w:lang w:val="en-GB"/>
              </w:rPr>
              <w:drawing>
                <wp:inline distT="0" distB="0" distL="0" distR="0" wp14:anchorId="4FBE61C2" wp14:editId="0E7F6E90">
                  <wp:extent cx="4064000" cy="1104712"/>
                  <wp:effectExtent l="0" t="0" r="0" b="635"/>
                  <wp:docPr id="1171274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274939"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08818" cy="1116895"/>
                          </a:xfrm>
                          <a:prstGeom prst="rect">
                            <a:avLst/>
                          </a:prstGeom>
                        </pic:spPr>
                      </pic:pic>
                    </a:graphicData>
                  </a:graphic>
                </wp:inline>
              </w:drawing>
            </w:r>
          </w:p>
        </w:tc>
      </w:tr>
      <w:tr w:rsidR="00B3618F" w:rsidRPr="00563A6F" w14:paraId="4A8EE135" w14:textId="77777777" w:rsidTr="00F10CB5">
        <w:trPr>
          <w:trHeight w:val="1774"/>
        </w:trPr>
        <w:tc>
          <w:tcPr>
            <w:tcW w:w="1617" w:type="dxa"/>
          </w:tcPr>
          <w:p w14:paraId="164B3664" w14:textId="2705D4AB" w:rsidR="00B3618F" w:rsidRPr="00563A6F" w:rsidRDefault="00B3618F" w:rsidP="00F10CB5">
            <w:pPr>
              <w:rPr>
                <w:rFonts w:ascii="Arial" w:hAnsi="Arial" w:cs="Arial"/>
                <w:sz w:val="20"/>
                <w:szCs w:val="20"/>
                <w:lang w:val="en-GB"/>
              </w:rPr>
            </w:pPr>
            <w:r w:rsidRPr="00563A6F">
              <w:rPr>
                <w:rFonts w:ascii="Arial" w:hAnsi="Arial" w:cs="Arial"/>
                <w:sz w:val="20"/>
                <w:szCs w:val="20"/>
                <w:lang w:val="en-GB"/>
              </w:rPr>
              <w:t>Necessity</w:t>
            </w:r>
          </w:p>
        </w:tc>
        <w:tc>
          <w:tcPr>
            <w:tcW w:w="7092" w:type="dxa"/>
          </w:tcPr>
          <w:p w14:paraId="2BC7D83D" w14:textId="49B1F670" w:rsidR="000D37F7" w:rsidRPr="000D37F7" w:rsidRDefault="000D37F7" w:rsidP="000D37F7">
            <w:pPr>
              <w:spacing w:after="160" w:line="279" w:lineRule="auto"/>
              <w:rPr>
                <w:rFonts w:ascii="Arial" w:hAnsi="Arial" w:cs="Arial"/>
                <w:sz w:val="20"/>
                <w:szCs w:val="20"/>
              </w:rPr>
            </w:pPr>
            <w:r w:rsidRPr="000D37F7">
              <w:rPr>
                <w:rFonts w:ascii="Arial" w:hAnsi="Arial" w:cs="Arial"/>
                <w:sz w:val="20"/>
                <w:szCs w:val="20"/>
                <w:lang w:val="en-GB"/>
              </w:rPr>
              <w:t xml:space="preserve">A large enough switching time does not seem to be very necessary since </w:t>
            </w:r>
            <w:r w:rsidR="005C4613">
              <w:rPr>
                <w:rFonts w:ascii="Arial" w:hAnsi="Arial" w:cs="Arial"/>
                <w:sz w:val="20"/>
                <w:szCs w:val="20"/>
                <w:lang w:val="en-GB"/>
              </w:rPr>
              <w:t>A-IoT</w:t>
            </w:r>
            <w:r w:rsidRPr="000D37F7">
              <w:rPr>
                <w:rFonts w:ascii="Arial" w:hAnsi="Arial" w:cs="Arial"/>
                <w:sz w:val="20"/>
                <w:szCs w:val="20"/>
                <w:lang w:val="en-GB"/>
              </w:rPr>
              <w:t xml:space="preserve"> devices work with an envelope detector architecture. Therefore, no switching between frequency bands is required to go from transmit to reception mode. The necessity otherwise seems to be for the device to know after how long it needs to switch to receive monitoring mode. Therefore, defining this time can be </w:t>
            </w:r>
            <w:r w:rsidRPr="000D37F7">
              <w:rPr>
                <w:rFonts w:ascii="Arial" w:hAnsi="Arial" w:cs="Arial"/>
                <w:b/>
                <w:bCs/>
                <w:sz w:val="20"/>
                <w:szCs w:val="20"/>
                <w:lang w:val="en-GB"/>
              </w:rPr>
              <w:t>optionally</w:t>
            </w:r>
            <w:r w:rsidRPr="000D37F7">
              <w:rPr>
                <w:rFonts w:ascii="Arial" w:hAnsi="Arial" w:cs="Arial"/>
                <w:sz w:val="20"/>
                <w:szCs w:val="20"/>
                <w:lang w:val="en-GB"/>
              </w:rPr>
              <w:t xml:space="preserve"> considered.</w:t>
            </w:r>
          </w:p>
          <w:p w14:paraId="60EEF737" w14:textId="77777777" w:rsidR="00B3618F" w:rsidRPr="00563A6F" w:rsidRDefault="00B3618F" w:rsidP="00F10CB5">
            <w:pPr>
              <w:rPr>
                <w:rFonts w:ascii="Arial" w:hAnsi="Arial" w:cs="Arial"/>
                <w:noProof/>
                <w:sz w:val="20"/>
                <w:szCs w:val="20"/>
                <w:lang w:val="en-GB"/>
              </w:rPr>
            </w:pPr>
          </w:p>
        </w:tc>
      </w:tr>
      <w:tr w:rsidR="00B3618F" w:rsidRPr="00563A6F" w14:paraId="2DBD3C48" w14:textId="77777777" w:rsidTr="00F10CB5">
        <w:trPr>
          <w:trHeight w:val="1308"/>
        </w:trPr>
        <w:tc>
          <w:tcPr>
            <w:tcW w:w="1617" w:type="dxa"/>
          </w:tcPr>
          <w:p w14:paraId="66627B21" w14:textId="77777777" w:rsidR="00B3618F" w:rsidRPr="00563A6F" w:rsidRDefault="00B3618F" w:rsidP="00F10CB5">
            <w:pPr>
              <w:rPr>
                <w:rFonts w:ascii="Arial" w:hAnsi="Arial" w:cs="Arial"/>
                <w:sz w:val="20"/>
                <w:szCs w:val="20"/>
                <w:lang w:val="en-GB"/>
              </w:rPr>
            </w:pPr>
            <w:r w:rsidRPr="00563A6F">
              <w:rPr>
                <w:rFonts w:ascii="Arial" w:hAnsi="Arial" w:cs="Arial"/>
                <w:sz w:val="20"/>
                <w:szCs w:val="20"/>
                <w:lang w:val="en-GB"/>
              </w:rPr>
              <w:t>Additional considerations?</w:t>
            </w:r>
          </w:p>
        </w:tc>
        <w:tc>
          <w:tcPr>
            <w:tcW w:w="7092" w:type="dxa"/>
          </w:tcPr>
          <w:p w14:paraId="27BCC71C" w14:textId="77777777" w:rsidR="00B51259" w:rsidRPr="00563A6F" w:rsidRDefault="00B51259" w:rsidP="00B51259">
            <w:pPr>
              <w:pStyle w:val="ListParagraph"/>
              <w:numPr>
                <w:ilvl w:val="0"/>
                <w:numId w:val="40"/>
              </w:numPr>
              <w:spacing w:line="240" w:lineRule="auto"/>
              <w:rPr>
                <w:rFonts w:ascii="Arial" w:hAnsi="Arial" w:cs="Arial"/>
                <w:noProof/>
                <w:sz w:val="20"/>
                <w:szCs w:val="20"/>
                <w:lang w:val="en-GB"/>
              </w:rPr>
            </w:pPr>
            <w:r w:rsidRPr="00563A6F">
              <w:rPr>
                <w:rFonts w:ascii="Arial" w:hAnsi="Arial" w:cs="Arial"/>
                <w:noProof/>
                <w:sz w:val="20"/>
                <w:szCs w:val="20"/>
                <w:lang w:val="en-GB"/>
              </w:rPr>
              <w:t>Devices automatically switching to receive mode after T</w:t>
            </w:r>
            <w:r w:rsidRPr="00563A6F">
              <w:rPr>
                <w:rFonts w:ascii="Arial" w:hAnsi="Arial" w:cs="Arial"/>
                <w:noProof/>
                <w:sz w:val="20"/>
                <w:szCs w:val="20"/>
                <w:vertAlign w:val="subscript"/>
                <w:lang w:val="en-GB"/>
              </w:rPr>
              <w:t>D2R_min</w:t>
            </w:r>
            <w:r w:rsidRPr="00563A6F">
              <w:rPr>
                <w:rFonts w:ascii="Arial" w:hAnsi="Arial" w:cs="Arial"/>
                <w:noProof/>
                <w:sz w:val="20"/>
                <w:szCs w:val="20"/>
                <w:lang w:val="en-GB"/>
              </w:rPr>
              <w:t xml:space="preserve"> might also not be ideal since this means the device might keep receiving and monitoring other D2R transmissions. Therefore, the actual time for monitoring R2D transmission after a D2R transmission should be reader configurable.</w:t>
            </w:r>
          </w:p>
          <w:p w14:paraId="04B5D859" w14:textId="77777777" w:rsidR="00B51259" w:rsidRPr="00B51259" w:rsidRDefault="00B51259" w:rsidP="00B51259">
            <w:pPr>
              <w:rPr>
                <w:rFonts w:ascii="Arial" w:hAnsi="Arial" w:cs="Arial"/>
                <w:sz w:val="20"/>
                <w:szCs w:val="20"/>
              </w:rPr>
            </w:pPr>
          </w:p>
          <w:p w14:paraId="102F4B07" w14:textId="072515E3" w:rsidR="00B51259" w:rsidRPr="00563A6F" w:rsidRDefault="00395BFE" w:rsidP="00B51259">
            <w:pPr>
              <w:pStyle w:val="ListParagraph"/>
              <w:numPr>
                <w:ilvl w:val="0"/>
                <w:numId w:val="40"/>
              </w:numPr>
              <w:spacing w:line="240" w:lineRule="auto"/>
              <w:rPr>
                <w:rFonts w:ascii="Arial" w:hAnsi="Arial" w:cs="Arial"/>
                <w:noProof/>
                <w:sz w:val="20"/>
                <w:szCs w:val="20"/>
                <w:lang w:val="en-GB"/>
              </w:rPr>
            </w:pPr>
            <w:r>
              <w:rPr>
                <w:rFonts w:ascii="Arial" w:hAnsi="Arial" w:cs="Arial"/>
                <w:noProof/>
                <w:sz w:val="20"/>
                <w:szCs w:val="20"/>
                <w:lang w:val="en-GB"/>
              </w:rPr>
              <w:t>May</w:t>
            </w:r>
            <w:r w:rsidR="00B51259" w:rsidRPr="00563A6F">
              <w:rPr>
                <w:rFonts w:ascii="Arial" w:hAnsi="Arial" w:cs="Arial"/>
                <w:noProof/>
                <w:sz w:val="20"/>
                <w:szCs w:val="20"/>
                <w:lang w:val="en-GB"/>
              </w:rPr>
              <w:t xml:space="preserve"> work even without a common reference time. </w:t>
            </w:r>
          </w:p>
          <w:p w14:paraId="6CFA9B03" w14:textId="77777777" w:rsidR="00B51259" w:rsidRPr="00B51259" w:rsidRDefault="00B51259" w:rsidP="00B51259">
            <w:pPr>
              <w:rPr>
                <w:rFonts w:ascii="Arial" w:hAnsi="Arial" w:cs="Arial"/>
                <w:sz w:val="20"/>
                <w:szCs w:val="20"/>
              </w:rPr>
            </w:pPr>
          </w:p>
          <w:p w14:paraId="73FD90A1" w14:textId="11E9DC99" w:rsidR="00B3618F" w:rsidRPr="00563A6F" w:rsidRDefault="00B51259" w:rsidP="00B51259">
            <w:pPr>
              <w:pStyle w:val="ListParagraph"/>
              <w:numPr>
                <w:ilvl w:val="0"/>
                <w:numId w:val="40"/>
              </w:numPr>
              <w:spacing w:line="240" w:lineRule="auto"/>
              <w:rPr>
                <w:rFonts w:ascii="Arial" w:hAnsi="Arial" w:cs="Arial"/>
                <w:noProof/>
                <w:sz w:val="20"/>
                <w:szCs w:val="20"/>
                <w:lang w:val="en-GB"/>
              </w:rPr>
            </w:pPr>
            <w:r w:rsidRPr="00563A6F">
              <w:rPr>
                <w:rFonts w:ascii="Arial" w:hAnsi="Arial" w:cs="Arial"/>
                <w:noProof/>
                <w:sz w:val="20"/>
                <w:szCs w:val="20"/>
                <w:lang w:val="en-GB"/>
              </w:rPr>
              <w:t xml:space="preserve">To clarify whether corresponding </w:t>
            </w:r>
            <w:r w:rsidR="00461134">
              <w:rPr>
                <w:rFonts w:ascii="Arial" w:hAnsi="Arial" w:cs="Arial"/>
                <w:noProof/>
                <w:sz w:val="20"/>
                <w:szCs w:val="20"/>
                <w:lang w:val="en-GB"/>
              </w:rPr>
              <w:t>R2D transmission</w:t>
            </w:r>
            <w:r w:rsidR="00461134" w:rsidRPr="00563A6F">
              <w:rPr>
                <w:rFonts w:ascii="Arial" w:hAnsi="Arial" w:cs="Arial"/>
                <w:noProof/>
                <w:sz w:val="20"/>
                <w:szCs w:val="20"/>
                <w:lang w:val="en-GB"/>
              </w:rPr>
              <w:t xml:space="preserve"> </w:t>
            </w:r>
            <w:r w:rsidRPr="00563A6F">
              <w:rPr>
                <w:rFonts w:ascii="Arial" w:hAnsi="Arial" w:cs="Arial"/>
                <w:noProof/>
                <w:sz w:val="20"/>
                <w:szCs w:val="20"/>
                <w:lang w:val="en-GB"/>
              </w:rPr>
              <w:t>can also be a L1 R2D control information scheduling Msg2</w:t>
            </w:r>
          </w:p>
          <w:p w14:paraId="61A270FD" w14:textId="47ACA154" w:rsidR="00B3618F" w:rsidRPr="00563A6F" w:rsidRDefault="00B3618F" w:rsidP="00F10CB5">
            <w:pPr>
              <w:rPr>
                <w:rFonts w:ascii="Arial" w:hAnsi="Arial" w:cs="Arial"/>
                <w:noProof/>
                <w:sz w:val="20"/>
                <w:szCs w:val="20"/>
                <w:lang w:val="en-GB"/>
              </w:rPr>
            </w:pPr>
          </w:p>
          <w:p w14:paraId="2FD58788" w14:textId="77777777" w:rsidR="00B3618F" w:rsidRPr="00563A6F" w:rsidRDefault="00B3618F" w:rsidP="00F10CB5">
            <w:pPr>
              <w:rPr>
                <w:rFonts w:ascii="Arial" w:hAnsi="Arial" w:cs="Arial"/>
                <w:sz w:val="20"/>
                <w:szCs w:val="20"/>
                <w:lang w:val="en-GB"/>
              </w:rPr>
            </w:pPr>
          </w:p>
        </w:tc>
      </w:tr>
    </w:tbl>
    <w:p w14:paraId="7C55E54D" w14:textId="77777777" w:rsidR="00B3618F" w:rsidRPr="00563A6F" w:rsidRDefault="00B3618F" w:rsidP="00B3533F">
      <w:pPr>
        <w:pStyle w:val="0Maintext"/>
        <w:rPr>
          <w:rFonts w:cs="Arial"/>
          <w:szCs w:val="20"/>
        </w:rPr>
      </w:pPr>
    </w:p>
    <w:p w14:paraId="31B75C06" w14:textId="7269B1F5" w:rsidR="00F846E6" w:rsidRDefault="00371747" w:rsidP="00F846E6">
      <w:pPr>
        <w:pStyle w:val="Observation"/>
        <w:numPr>
          <w:ilvl w:val="0"/>
          <w:numId w:val="3"/>
        </w:numPr>
        <w:ind w:left="1701" w:hanging="1701"/>
        <w:jc w:val="left"/>
        <w:rPr>
          <w:rFonts w:cs="Arial"/>
          <w:szCs w:val="20"/>
        </w:rPr>
      </w:pPr>
      <w:bookmarkStart w:id="50" w:name="_Toc194074230"/>
      <w:r>
        <w:t>Defining</w:t>
      </w:r>
      <w:r w:rsidR="00F846E6">
        <w:t xml:space="preserve"> </w:t>
      </w:r>
      <w:r w:rsidR="00F846E6" w:rsidRPr="00563A6F">
        <w:rPr>
          <w:rFonts w:eastAsia="Batang" w:cs="Arial"/>
          <w:bCs w:val="0"/>
          <w:szCs w:val="20"/>
          <w:lang w:val="en-GB"/>
        </w:rPr>
        <w:t>T</w:t>
      </w:r>
      <w:r w:rsidR="00F846E6" w:rsidRPr="00563A6F">
        <w:rPr>
          <w:rFonts w:eastAsia="Batang" w:cs="Arial"/>
          <w:bCs w:val="0"/>
          <w:szCs w:val="20"/>
          <w:vertAlign w:val="subscript"/>
          <w:lang w:val="en-GB"/>
        </w:rPr>
        <w:t>D</w:t>
      </w:r>
      <w:r w:rsidR="008A6881">
        <w:rPr>
          <w:rFonts w:eastAsia="Batang" w:cs="Arial"/>
          <w:bCs w:val="0"/>
          <w:szCs w:val="20"/>
          <w:vertAlign w:val="subscript"/>
          <w:lang w:val="en-GB"/>
        </w:rPr>
        <w:t>2R</w:t>
      </w:r>
      <w:r w:rsidR="00F846E6" w:rsidRPr="00563A6F">
        <w:rPr>
          <w:rFonts w:eastAsia="Batang" w:cs="Arial"/>
          <w:bCs w:val="0"/>
          <w:szCs w:val="20"/>
          <w:vertAlign w:val="subscript"/>
          <w:lang w:val="en-GB"/>
        </w:rPr>
        <w:t>_</w:t>
      </w:r>
      <w:r w:rsidR="008A6881">
        <w:rPr>
          <w:rFonts w:eastAsia="Batang" w:cs="Arial"/>
          <w:bCs w:val="0"/>
          <w:szCs w:val="20"/>
          <w:vertAlign w:val="subscript"/>
          <w:lang w:val="en-GB"/>
        </w:rPr>
        <w:t>min</w:t>
      </w:r>
      <w:r w:rsidR="00F846E6">
        <w:rPr>
          <w:rFonts w:eastAsia="Batang" w:cs="Arial"/>
          <w:bCs w:val="0"/>
          <w:szCs w:val="20"/>
          <w:vertAlign w:val="subscript"/>
          <w:lang w:val="en-GB"/>
        </w:rPr>
        <w:t xml:space="preserve"> </w:t>
      </w:r>
      <w:r w:rsidR="00F846E6">
        <w:rPr>
          <w:rFonts w:cs="Arial"/>
          <w:szCs w:val="20"/>
        </w:rPr>
        <w:t xml:space="preserve">in the standard </w:t>
      </w:r>
      <w:r w:rsidR="00277614">
        <w:rPr>
          <w:rFonts w:cs="Arial"/>
          <w:szCs w:val="20"/>
        </w:rPr>
        <w:t xml:space="preserve">might allow defining a switching time for the device </w:t>
      </w:r>
      <w:r w:rsidR="00F72886">
        <w:rPr>
          <w:rFonts w:cs="Arial"/>
          <w:szCs w:val="20"/>
        </w:rPr>
        <w:t xml:space="preserve">to go from transmit to receive mode. </w:t>
      </w:r>
      <w:r w:rsidR="003667AB">
        <w:rPr>
          <w:rFonts w:cs="Arial"/>
          <w:szCs w:val="20"/>
        </w:rPr>
        <w:t>While this can be optionally considered based on the requirement, the following additional considerations will have to be discussed.</w:t>
      </w:r>
      <w:bookmarkEnd w:id="50"/>
      <w:r w:rsidR="00277614">
        <w:rPr>
          <w:rFonts w:cs="Arial"/>
          <w:szCs w:val="20"/>
        </w:rPr>
        <w:t xml:space="preserve"> </w:t>
      </w:r>
    </w:p>
    <w:p w14:paraId="7D6B6E8A" w14:textId="47F05FED" w:rsidR="00B3618F" w:rsidRPr="00D22454" w:rsidRDefault="003667AB" w:rsidP="00F10CB5">
      <w:pPr>
        <w:pStyle w:val="Observation"/>
        <w:numPr>
          <w:ilvl w:val="0"/>
          <w:numId w:val="41"/>
        </w:numPr>
        <w:jc w:val="left"/>
        <w:rPr>
          <w:rFonts w:cs="Arial"/>
          <w:szCs w:val="20"/>
        </w:rPr>
      </w:pPr>
      <w:bookmarkStart w:id="51" w:name="_Toc194074231"/>
      <w:r>
        <w:t xml:space="preserve">Though </w:t>
      </w:r>
      <w:r w:rsidR="00E61DAB">
        <w:t>a minimum time after which the device can switch to receive mode is defined, the actual time for</w:t>
      </w:r>
      <w:r w:rsidR="00F75D38">
        <w:t xml:space="preserve"> monitoring receptions after a D2R transmission should be </w:t>
      </w:r>
      <w:r w:rsidR="000B7C87">
        <w:t>reader configurable</w:t>
      </w:r>
      <w:r w:rsidR="00F75D38">
        <w:t>.</w:t>
      </w:r>
      <w:bookmarkEnd w:id="51"/>
      <w:r w:rsidR="00F75D38">
        <w:t xml:space="preserve"> </w:t>
      </w:r>
    </w:p>
    <w:p w14:paraId="09CCB2E6" w14:textId="5B91801C" w:rsidR="00D22454" w:rsidRPr="007A6A67" w:rsidRDefault="00D22454" w:rsidP="00F10CB5">
      <w:pPr>
        <w:pStyle w:val="Observation"/>
        <w:numPr>
          <w:ilvl w:val="0"/>
          <w:numId w:val="41"/>
        </w:numPr>
        <w:jc w:val="left"/>
        <w:rPr>
          <w:rFonts w:cs="Arial"/>
          <w:szCs w:val="20"/>
        </w:rPr>
      </w:pPr>
      <w:bookmarkStart w:id="52" w:name="_Toc194074232"/>
      <w:r>
        <w:t xml:space="preserve">Clarify whether the </w:t>
      </w:r>
      <w:r w:rsidR="0007135B">
        <w:t>‘</w:t>
      </w:r>
      <w:r>
        <w:t>corresponding R2D transmission</w:t>
      </w:r>
      <w:r w:rsidR="0007135B">
        <w:t xml:space="preserve">’ in the definition of </w:t>
      </w:r>
      <w:r w:rsidR="0007135B" w:rsidRPr="00563A6F">
        <w:rPr>
          <w:rFonts w:eastAsia="Batang" w:cs="Arial"/>
          <w:bCs w:val="0"/>
          <w:szCs w:val="20"/>
          <w:lang w:val="en-GB"/>
        </w:rPr>
        <w:t>T</w:t>
      </w:r>
      <w:r w:rsidR="0007135B" w:rsidRPr="00563A6F">
        <w:rPr>
          <w:rFonts w:eastAsia="Batang" w:cs="Arial"/>
          <w:bCs w:val="0"/>
          <w:szCs w:val="20"/>
          <w:vertAlign w:val="subscript"/>
          <w:lang w:val="en-GB"/>
        </w:rPr>
        <w:t>D2R_</w:t>
      </w:r>
      <w:r w:rsidR="000B7C87" w:rsidRPr="00563A6F">
        <w:rPr>
          <w:rFonts w:eastAsia="Batang" w:cs="Arial"/>
          <w:bCs w:val="0"/>
          <w:szCs w:val="20"/>
          <w:vertAlign w:val="subscript"/>
          <w:lang w:val="en-GB"/>
        </w:rPr>
        <w:t>min</w:t>
      </w:r>
      <w:r w:rsidR="000B7C87" w:rsidRPr="000B7C87">
        <w:rPr>
          <w:rFonts w:eastAsia="Batang" w:cs="Arial"/>
          <w:bCs w:val="0"/>
          <w:szCs w:val="20"/>
          <w:lang w:val="en-GB"/>
        </w:rPr>
        <w:t xml:space="preserve"> can</w:t>
      </w:r>
      <w:r w:rsidR="00BA48F8" w:rsidRPr="000B7C87">
        <w:rPr>
          <w:rFonts w:eastAsia="Batang" w:cs="Arial"/>
          <w:bCs w:val="0"/>
          <w:szCs w:val="20"/>
          <w:lang w:val="en-GB"/>
        </w:rPr>
        <w:t xml:space="preserve"> </w:t>
      </w:r>
      <w:r w:rsidR="0007135B">
        <w:rPr>
          <w:rFonts w:cs="Arial"/>
          <w:szCs w:val="20"/>
          <w:lang w:val="en-GB"/>
        </w:rPr>
        <w:t>include L1 R2D control information as well.</w:t>
      </w:r>
      <w:bookmarkEnd w:id="52"/>
    </w:p>
    <w:p w14:paraId="494ED489" w14:textId="77777777" w:rsidR="007A6A67" w:rsidRPr="00D22454" w:rsidRDefault="007A6A67" w:rsidP="007A6A67">
      <w:pPr>
        <w:pStyle w:val="Observation"/>
        <w:ind w:left="2061"/>
        <w:jc w:val="left"/>
        <w:rPr>
          <w:rFonts w:cs="Arial"/>
          <w:szCs w:val="20"/>
        </w:rPr>
      </w:pPr>
    </w:p>
    <w:p w14:paraId="4E638F53" w14:textId="77777777" w:rsidR="00B3618F" w:rsidRPr="00563A6F" w:rsidRDefault="00B3618F" w:rsidP="00B3533F">
      <w:pPr>
        <w:pStyle w:val="0Maintext"/>
        <w:rPr>
          <w:rFonts w:cs="Arial"/>
          <w:szCs w:val="20"/>
        </w:rPr>
      </w:pPr>
    </w:p>
    <w:tbl>
      <w:tblPr>
        <w:tblStyle w:val="TableGrid"/>
        <w:tblW w:w="8709" w:type="dxa"/>
        <w:tblLook w:val="04A0" w:firstRow="1" w:lastRow="0" w:firstColumn="1" w:lastColumn="0" w:noHBand="0" w:noVBand="1"/>
      </w:tblPr>
      <w:tblGrid>
        <w:gridCol w:w="1617"/>
        <w:gridCol w:w="7092"/>
      </w:tblGrid>
      <w:tr w:rsidR="00652405" w:rsidRPr="00563A6F" w14:paraId="20B8B350" w14:textId="77777777" w:rsidTr="00F10CB5">
        <w:trPr>
          <w:trHeight w:val="233"/>
        </w:trPr>
        <w:tc>
          <w:tcPr>
            <w:tcW w:w="8709" w:type="dxa"/>
            <w:gridSpan w:val="2"/>
          </w:tcPr>
          <w:p w14:paraId="06485A31" w14:textId="133C00E1" w:rsidR="00652405" w:rsidRPr="00A14D67" w:rsidRDefault="00652405" w:rsidP="00F10CB5">
            <w:pPr>
              <w:rPr>
                <w:rFonts w:ascii="Arial" w:hAnsi="Arial" w:cs="Arial"/>
                <w:b/>
                <w:sz w:val="20"/>
                <w:szCs w:val="20"/>
                <w:lang w:val="en-GB"/>
              </w:rPr>
            </w:pPr>
            <w:r w:rsidRPr="00A14D67">
              <w:rPr>
                <w:rFonts w:ascii="Arial" w:eastAsia="Batang" w:hAnsi="Arial" w:cs="Arial"/>
                <w:b/>
                <w:sz w:val="20"/>
                <w:szCs w:val="20"/>
                <w:lang w:val="en-GB"/>
              </w:rPr>
              <w:t>T</w:t>
            </w:r>
            <w:r w:rsidRPr="00A14D67">
              <w:rPr>
                <w:rFonts w:ascii="Arial" w:eastAsia="Batang" w:hAnsi="Arial" w:cs="Arial"/>
                <w:b/>
                <w:sz w:val="20"/>
                <w:szCs w:val="20"/>
                <w:vertAlign w:val="subscript"/>
                <w:lang w:val="en-GB"/>
              </w:rPr>
              <w:t xml:space="preserve">D2R_max: </w:t>
            </w:r>
            <w:r w:rsidR="00CE1B28" w:rsidRPr="00A14D67">
              <w:rPr>
                <w:rFonts w:ascii="Arial" w:eastAsia="Batang" w:hAnsi="Arial" w:cs="Arial"/>
                <w:b/>
                <w:sz w:val="20"/>
                <w:szCs w:val="20"/>
                <w:lang w:val="en-GB"/>
              </w:rPr>
              <w:t xml:space="preserve">When a R2D transmission in response to a D2R transmission is expected, for </w:t>
            </w:r>
            <w:proofErr w:type="spellStart"/>
            <w:r w:rsidR="00CE1B28" w:rsidRPr="00A14D67">
              <w:rPr>
                <w:rFonts w:ascii="Arial" w:eastAsia="Batang" w:hAnsi="Arial" w:cs="Arial"/>
                <w:b/>
                <w:sz w:val="20"/>
                <w:szCs w:val="20"/>
                <w:lang w:val="en-GB"/>
              </w:rPr>
              <w:t>eg</w:t>
            </w:r>
            <w:proofErr w:type="spellEnd"/>
            <w:r w:rsidR="00CE1B28" w:rsidRPr="00A14D67">
              <w:rPr>
                <w:rFonts w:ascii="Arial" w:eastAsia="Batang" w:hAnsi="Arial" w:cs="Arial"/>
                <w:b/>
                <w:sz w:val="20"/>
                <w:szCs w:val="20"/>
                <w:lang w:val="en-GB"/>
              </w:rPr>
              <w:t>:  A-IoT Msg2 response to A-IoT Msg1 for the A-IoT device, study to define a maximum time T</w:t>
            </w:r>
            <w:r w:rsidR="00CE1B28" w:rsidRPr="00A14D67">
              <w:rPr>
                <w:rFonts w:ascii="Arial" w:eastAsia="Batang" w:hAnsi="Arial" w:cs="Arial"/>
                <w:b/>
                <w:sz w:val="20"/>
                <w:szCs w:val="20"/>
                <w:vertAlign w:val="subscript"/>
                <w:lang w:val="en-GB"/>
              </w:rPr>
              <w:t>D2R_max</w:t>
            </w:r>
            <w:r w:rsidR="00CE1B28" w:rsidRPr="00A14D67">
              <w:rPr>
                <w:rFonts w:ascii="Arial" w:eastAsia="Batang" w:hAnsi="Arial" w:cs="Arial"/>
                <w:b/>
                <w:sz w:val="20"/>
                <w:szCs w:val="20"/>
                <w:lang w:val="en-GB"/>
              </w:rPr>
              <w:t xml:space="preserve"> between the D2R transmission and the corresponding R2D transmission following it, so that the R2D transmission timing is expected to be within [T</w:t>
            </w:r>
            <w:r w:rsidR="00CE1B28" w:rsidRPr="00A14D67">
              <w:rPr>
                <w:rFonts w:ascii="Arial" w:eastAsia="Batang" w:hAnsi="Arial" w:cs="Arial"/>
                <w:b/>
                <w:sz w:val="20"/>
                <w:szCs w:val="20"/>
                <w:vertAlign w:val="subscript"/>
                <w:lang w:val="en-GB"/>
              </w:rPr>
              <w:t>D2R_min</w:t>
            </w:r>
            <w:r w:rsidR="00CE1B28" w:rsidRPr="00A14D67">
              <w:rPr>
                <w:rFonts w:ascii="Arial" w:eastAsia="Batang" w:hAnsi="Arial" w:cs="Arial"/>
                <w:b/>
                <w:sz w:val="20"/>
                <w:szCs w:val="20"/>
                <w:lang w:val="en-GB"/>
              </w:rPr>
              <w:t>, T</w:t>
            </w:r>
            <w:r w:rsidR="00CE1B28" w:rsidRPr="00A14D67">
              <w:rPr>
                <w:rFonts w:ascii="Arial" w:eastAsia="Batang" w:hAnsi="Arial" w:cs="Arial"/>
                <w:b/>
                <w:sz w:val="20"/>
                <w:szCs w:val="20"/>
                <w:vertAlign w:val="subscript"/>
                <w:lang w:val="en-GB"/>
              </w:rPr>
              <w:t>D2R_</w:t>
            </w:r>
            <w:proofErr w:type="gramStart"/>
            <w:r w:rsidR="00CE1B28" w:rsidRPr="00A14D67">
              <w:rPr>
                <w:rFonts w:ascii="Arial" w:eastAsia="Batang" w:hAnsi="Arial" w:cs="Arial"/>
                <w:b/>
                <w:sz w:val="20"/>
                <w:szCs w:val="20"/>
                <w:vertAlign w:val="subscript"/>
                <w:lang w:val="en-GB"/>
              </w:rPr>
              <w:t>max</w:t>
            </w:r>
            <w:r w:rsidR="00CE1B28" w:rsidRPr="00A14D67">
              <w:rPr>
                <w:rFonts w:ascii="Arial" w:eastAsia="Batang" w:hAnsi="Arial" w:cs="Arial"/>
                <w:b/>
                <w:sz w:val="20"/>
                <w:szCs w:val="20"/>
                <w:lang w:val="en-US"/>
              </w:rPr>
              <w:t xml:space="preserve"> ]</w:t>
            </w:r>
            <w:proofErr w:type="gramEnd"/>
          </w:p>
        </w:tc>
      </w:tr>
      <w:tr w:rsidR="00652405" w:rsidRPr="00563A6F" w14:paraId="2E1E8296" w14:textId="77777777" w:rsidTr="00F10CB5">
        <w:trPr>
          <w:trHeight w:val="747"/>
        </w:trPr>
        <w:tc>
          <w:tcPr>
            <w:tcW w:w="1617" w:type="dxa"/>
          </w:tcPr>
          <w:p w14:paraId="68C3CFAA" w14:textId="77777777" w:rsidR="00652405" w:rsidRPr="00563A6F" w:rsidRDefault="00652405" w:rsidP="00F10CB5">
            <w:pPr>
              <w:rPr>
                <w:rFonts w:ascii="Arial" w:hAnsi="Arial" w:cs="Arial"/>
                <w:sz w:val="20"/>
                <w:szCs w:val="20"/>
                <w:lang w:val="en-GB"/>
              </w:rPr>
            </w:pPr>
            <w:r w:rsidRPr="00563A6F">
              <w:rPr>
                <w:rFonts w:ascii="Arial" w:hAnsi="Arial" w:cs="Arial"/>
                <w:sz w:val="20"/>
                <w:szCs w:val="20"/>
                <w:lang w:val="en-GB"/>
              </w:rPr>
              <w:t>Intended Function</w:t>
            </w:r>
          </w:p>
        </w:tc>
        <w:tc>
          <w:tcPr>
            <w:tcW w:w="7092" w:type="dxa"/>
          </w:tcPr>
          <w:p w14:paraId="3B02912A" w14:textId="77777777" w:rsidR="00652405" w:rsidRPr="00563A6F" w:rsidRDefault="00652405" w:rsidP="00F10CB5">
            <w:pPr>
              <w:adjustRightInd w:val="0"/>
              <w:snapToGrid w:val="0"/>
              <w:jc w:val="both"/>
              <w:rPr>
                <w:rFonts w:ascii="Arial" w:eastAsia="DengXian" w:hAnsi="Arial" w:cs="Arial"/>
                <w:sz w:val="20"/>
                <w:szCs w:val="20"/>
                <w:lang w:eastAsia="zh-CN"/>
              </w:rPr>
            </w:pPr>
            <w:r w:rsidRPr="00563A6F">
              <w:rPr>
                <w:rFonts w:ascii="Arial" w:eastAsia="DengXian" w:hAnsi="Arial" w:cs="Arial"/>
                <w:sz w:val="20"/>
                <w:szCs w:val="20"/>
                <w:lang w:eastAsia="zh-CN"/>
              </w:rPr>
              <w:t xml:space="preserve">Requirement on device </w:t>
            </w:r>
          </w:p>
          <w:p w14:paraId="6C87BB04" w14:textId="6C713265" w:rsidR="00652405" w:rsidRPr="00563A6F" w:rsidRDefault="00CE1B28" w:rsidP="00F10CB5">
            <w:pPr>
              <w:adjustRightInd w:val="0"/>
              <w:snapToGrid w:val="0"/>
              <w:jc w:val="both"/>
              <w:rPr>
                <w:rFonts w:ascii="Arial" w:eastAsia="DengXian" w:hAnsi="Arial" w:cs="Arial"/>
                <w:sz w:val="20"/>
                <w:szCs w:val="20"/>
                <w:lang w:eastAsia="zh-CN"/>
              </w:rPr>
            </w:pPr>
            <w:r w:rsidRPr="00CE1B28">
              <w:rPr>
                <w:rFonts w:ascii="Arial" w:eastAsia="DengXian" w:hAnsi="Arial" w:cs="Arial"/>
                <w:sz w:val="20"/>
                <w:szCs w:val="20"/>
                <w:lang w:val="en-US" w:eastAsia="zh-CN"/>
              </w:rPr>
              <w:t>Having a maximum time might help devices monitor response within a certain time duration thereby handling error in transmissions using a timeout</w:t>
            </w:r>
          </w:p>
        </w:tc>
      </w:tr>
      <w:tr w:rsidR="00652405" w:rsidRPr="00563A6F" w14:paraId="2059530B" w14:textId="77777777" w:rsidTr="00F10CB5">
        <w:trPr>
          <w:trHeight w:val="1774"/>
        </w:trPr>
        <w:tc>
          <w:tcPr>
            <w:tcW w:w="1617" w:type="dxa"/>
          </w:tcPr>
          <w:p w14:paraId="6384912D" w14:textId="77777777" w:rsidR="00652405" w:rsidRPr="00563A6F" w:rsidRDefault="00652405" w:rsidP="00F10CB5">
            <w:pPr>
              <w:rPr>
                <w:rFonts w:ascii="Arial" w:hAnsi="Arial" w:cs="Arial"/>
                <w:sz w:val="20"/>
                <w:szCs w:val="20"/>
                <w:lang w:val="en-GB"/>
              </w:rPr>
            </w:pPr>
            <w:r w:rsidRPr="00563A6F">
              <w:rPr>
                <w:rFonts w:ascii="Arial" w:hAnsi="Arial" w:cs="Arial"/>
                <w:sz w:val="20"/>
                <w:szCs w:val="20"/>
                <w:lang w:val="en-GB"/>
              </w:rPr>
              <w:t>Intended Purpose (example)</w:t>
            </w:r>
          </w:p>
          <w:p w14:paraId="6FC25FA2" w14:textId="77777777" w:rsidR="00652405" w:rsidRPr="00563A6F" w:rsidRDefault="00652405" w:rsidP="00F10CB5">
            <w:pPr>
              <w:rPr>
                <w:rFonts w:ascii="Arial" w:hAnsi="Arial" w:cs="Arial"/>
                <w:sz w:val="20"/>
                <w:szCs w:val="20"/>
                <w:lang w:val="en-GB"/>
              </w:rPr>
            </w:pPr>
          </w:p>
        </w:tc>
        <w:tc>
          <w:tcPr>
            <w:tcW w:w="7092" w:type="dxa"/>
          </w:tcPr>
          <w:p w14:paraId="0EDBC676" w14:textId="77777777" w:rsidR="00652405" w:rsidRPr="00563A6F" w:rsidRDefault="00652405" w:rsidP="00F10CB5">
            <w:pPr>
              <w:rPr>
                <w:rFonts w:ascii="Arial" w:hAnsi="Arial" w:cs="Arial"/>
                <w:sz w:val="20"/>
                <w:szCs w:val="20"/>
                <w:lang w:val="en-US"/>
              </w:rPr>
            </w:pPr>
            <w:r w:rsidRPr="00563A6F">
              <w:rPr>
                <w:rFonts w:ascii="Arial" w:hAnsi="Arial" w:cs="Arial"/>
                <w:noProof/>
                <w:sz w:val="20"/>
                <w:szCs w:val="20"/>
                <w:lang w:val="en-GB"/>
              </w:rPr>
              <w:drawing>
                <wp:inline distT="0" distB="0" distL="0" distR="0" wp14:anchorId="13A1B6E4" wp14:editId="7E9F18C7">
                  <wp:extent cx="3519911" cy="1116895"/>
                  <wp:effectExtent l="0" t="0" r="0" b="1270"/>
                  <wp:docPr id="220694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94936"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3519911" cy="1116895"/>
                          </a:xfrm>
                          <a:prstGeom prst="rect">
                            <a:avLst/>
                          </a:prstGeom>
                        </pic:spPr>
                      </pic:pic>
                    </a:graphicData>
                  </a:graphic>
                </wp:inline>
              </w:drawing>
            </w:r>
          </w:p>
        </w:tc>
      </w:tr>
      <w:tr w:rsidR="00652405" w:rsidRPr="00563A6F" w14:paraId="5E3097D3" w14:textId="77777777" w:rsidTr="003D5065">
        <w:trPr>
          <w:trHeight w:val="1204"/>
        </w:trPr>
        <w:tc>
          <w:tcPr>
            <w:tcW w:w="1617" w:type="dxa"/>
          </w:tcPr>
          <w:p w14:paraId="1DD38CFD" w14:textId="77777777" w:rsidR="00652405" w:rsidRPr="00563A6F" w:rsidRDefault="00652405" w:rsidP="00F10CB5">
            <w:pPr>
              <w:rPr>
                <w:rFonts w:ascii="Arial" w:hAnsi="Arial" w:cs="Arial"/>
                <w:sz w:val="20"/>
                <w:szCs w:val="20"/>
                <w:lang w:val="en-GB"/>
              </w:rPr>
            </w:pPr>
            <w:r w:rsidRPr="00563A6F">
              <w:rPr>
                <w:rFonts w:ascii="Arial" w:hAnsi="Arial" w:cs="Arial"/>
                <w:sz w:val="20"/>
                <w:szCs w:val="20"/>
                <w:lang w:val="en-GB"/>
              </w:rPr>
              <w:lastRenderedPageBreak/>
              <w:t>Necessity</w:t>
            </w:r>
          </w:p>
        </w:tc>
        <w:tc>
          <w:tcPr>
            <w:tcW w:w="7092" w:type="dxa"/>
          </w:tcPr>
          <w:p w14:paraId="0DF3D49F" w14:textId="138C74F7" w:rsidR="00652405" w:rsidRPr="00563A6F" w:rsidRDefault="00955FEA" w:rsidP="00F10CB5">
            <w:pPr>
              <w:rPr>
                <w:rFonts w:ascii="Arial" w:hAnsi="Arial" w:cs="Arial"/>
                <w:noProof/>
                <w:sz w:val="20"/>
                <w:szCs w:val="20"/>
                <w:lang w:val="en-GB"/>
              </w:rPr>
            </w:pPr>
            <w:r w:rsidRPr="00563A6F">
              <w:rPr>
                <w:rFonts w:ascii="Arial" w:hAnsi="Arial" w:cs="Arial"/>
                <w:sz w:val="20"/>
                <w:szCs w:val="20"/>
                <w:lang w:val="en-GB"/>
              </w:rPr>
              <w:t xml:space="preserve">Defining a maximum time until which a device should wait for its response might be required to handle timeouts. However, it is infeasible to have this time pre-defined in the standard if </w:t>
            </w:r>
            <w:r w:rsidR="005D16B1">
              <w:rPr>
                <w:rFonts w:ascii="Arial" w:hAnsi="Arial" w:cs="Arial"/>
                <w:sz w:val="20"/>
                <w:szCs w:val="20"/>
                <w:lang w:val="en-GB"/>
              </w:rPr>
              <w:t>there</w:t>
            </w:r>
            <w:r w:rsidRPr="00563A6F">
              <w:rPr>
                <w:rFonts w:ascii="Arial" w:hAnsi="Arial" w:cs="Arial"/>
                <w:sz w:val="20"/>
                <w:szCs w:val="20"/>
                <w:lang w:val="en-GB"/>
              </w:rPr>
              <w:t xml:space="preserve"> are multiple PRDCH Msg2 transmissions since Msg1. </w:t>
            </w:r>
          </w:p>
        </w:tc>
      </w:tr>
      <w:tr w:rsidR="00652405" w:rsidRPr="00563A6F" w14:paraId="051BB955" w14:textId="77777777" w:rsidTr="00F10CB5">
        <w:trPr>
          <w:trHeight w:val="1308"/>
        </w:trPr>
        <w:tc>
          <w:tcPr>
            <w:tcW w:w="1617" w:type="dxa"/>
          </w:tcPr>
          <w:p w14:paraId="093D5F1C" w14:textId="77777777" w:rsidR="00652405" w:rsidRPr="00563A6F" w:rsidRDefault="00652405" w:rsidP="00F10CB5">
            <w:pPr>
              <w:rPr>
                <w:rFonts w:ascii="Arial" w:hAnsi="Arial" w:cs="Arial"/>
                <w:sz w:val="20"/>
                <w:szCs w:val="20"/>
                <w:lang w:val="en-GB"/>
              </w:rPr>
            </w:pPr>
            <w:r w:rsidRPr="00563A6F">
              <w:rPr>
                <w:rFonts w:ascii="Arial" w:hAnsi="Arial" w:cs="Arial"/>
                <w:sz w:val="20"/>
                <w:szCs w:val="20"/>
                <w:lang w:val="en-GB"/>
              </w:rPr>
              <w:t>Additional considerations?</w:t>
            </w:r>
          </w:p>
        </w:tc>
        <w:tc>
          <w:tcPr>
            <w:tcW w:w="7092" w:type="dxa"/>
          </w:tcPr>
          <w:p w14:paraId="082ADEBB" w14:textId="252F3A12" w:rsidR="00652405" w:rsidRDefault="0014731F" w:rsidP="00F10CB5">
            <w:pPr>
              <w:rPr>
                <w:rFonts w:ascii="Arial" w:hAnsi="Arial" w:cs="Arial"/>
                <w:noProof/>
                <w:sz w:val="20"/>
                <w:szCs w:val="20"/>
                <w:lang w:val="en-US"/>
              </w:rPr>
            </w:pPr>
            <w:r w:rsidRPr="00563A6F">
              <w:rPr>
                <w:rFonts w:ascii="Arial" w:hAnsi="Arial" w:cs="Arial"/>
                <w:noProof/>
                <w:sz w:val="20"/>
                <w:szCs w:val="20"/>
                <w:lang w:val="en-GB"/>
              </w:rPr>
              <w:t>Defining a fixed T</w:t>
            </w:r>
            <w:r w:rsidRPr="00563A6F">
              <w:rPr>
                <w:rFonts w:ascii="Arial" w:hAnsi="Arial" w:cs="Arial"/>
                <w:noProof/>
                <w:sz w:val="20"/>
                <w:szCs w:val="20"/>
                <w:vertAlign w:val="subscript"/>
                <w:lang w:val="en-GB"/>
              </w:rPr>
              <w:t xml:space="preserve">D2R_max </w:t>
            </w:r>
            <w:r w:rsidRPr="00563A6F">
              <w:rPr>
                <w:rFonts w:ascii="Arial" w:hAnsi="Arial" w:cs="Arial"/>
                <w:noProof/>
                <w:sz w:val="20"/>
                <w:szCs w:val="20"/>
                <w:lang w:val="en-GB"/>
              </w:rPr>
              <w:t xml:space="preserve">in the standard </w:t>
            </w:r>
            <w:r w:rsidRPr="00563A6F">
              <w:rPr>
                <w:rFonts w:ascii="Arial" w:hAnsi="Arial" w:cs="Arial"/>
                <w:noProof/>
                <w:sz w:val="20"/>
                <w:szCs w:val="20"/>
                <w:lang w:val="en-US"/>
              </w:rPr>
              <w:t xml:space="preserve">is </w:t>
            </w:r>
            <w:r w:rsidR="00725599">
              <w:rPr>
                <w:rFonts w:ascii="Arial" w:hAnsi="Arial" w:cs="Arial"/>
                <w:noProof/>
                <w:sz w:val="20"/>
                <w:szCs w:val="20"/>
                <w:lang w:val="en-US"/>
              </w:rPr>
              <w:t>not practical</w:t>
            </w:r>
            <w:r w:rsidR="00725599" w:rsidRPr="00563A6F">
              <w:rPr>
                <w:rFonts w:ascii="Arial" w:hAnsi="Arial" w:cs="Arial"/>
                <w:noProof/>
                <w:sz w:val="20"/>
                <w:szCs w:val="20"/>
                <w:lang w:val="en-US"/>
              </w:rPr>
              <w:t xml:space="preserve"> </w:t>
            </w:r>
            <w:r w:rsidRPr="00563A6F">
              <w:rPr>
                <w:rFonts w:ascii="Arial" w:hAnsi="Arial" w:cs="Arial"/>
                <w:noProof/>
                <w:sz w:val="20"/>
                <w:szCs w:val="20"/>
                <w:lang w:val="en-US"/>
              </w:rPr>
              <w:t>since number of PRDCH containing Msg2s and the duration of each Msg2 depends on successful Msg1 transmissions, reader’s configuration and coverage consideration. For timeout purposes it is better to configure a time as part of a L1 control information that precedes the PRDCH containing data.</w:t>
            </w:r>
          </w:p>
          <w:p w14:paraId="59112691" w14:textId="77777777" w:rsidR="00CB4806" w:rsidRDefault="00CB4806" w:rsidP="00F10CB5">
            <w:pPr>
              <w:rPr>
                <w:rFonts w:ascii="Arial" w:hAnsi="Arial" w:cs="Arial"/>
                <w:noProof/>
                <w:sz w:val="20"/>
                <w:szCs w:val="20"/>
                <w:lang w:val="en-US"/>
              </w:rPr>
            </w:pPr>
          </w:p>
          <w:p w14:paraId="68399BD2" w14:textId="1F8F1229" w:rsidR="00CB4806" w:rsidRPr="00563A6F" w:rsidRDefault="00CB4806" w:rsidP="00F10CB5">
            <w:pPr>
              <w:rPr>
                <w:rFonts w:ascii="Arial" w:hAnsi="Arial" w:cs="Arial"/>
                <w:sz w:val="20"/>
                <w:szCs w:val="20"/>
                <w:lang w:val="en-US"/>
              </w:rPr>
            </w:pPr>
          </w:p>
        </w:tc>
      </w:tr>
    </w:tbl>
    <w:p w14:paraId="1D8DD326" w14:textId="77777777" w:rsidR="00652405" w:rsidRDefault="00652405" w:rsidP="00B3533F">
      <w:pPr>
        <w:pStyle w:val="0Maintext"/>
      </w:pPr>
    </w:p>
    <w:p w14:paraId="58DF4322" w14:textId="1374EBA4" w:rsidR="00A04FF1" w:rsidRDefault="00A04FF1" w:rsidP="00A04FF1">
      <w:pPr>
        <w:pStyle w:val="Observation"/>
        <w:numPr>
          <w:ilvl w:val="0"/>
          <w:numId w:val="3"/>
        </w:numPr>
        <w:ind w:left="1701" w:hanging="1701"/>
        <w:jc w:val="left"/>
        <w:rPr>
          <w:rFonts w:cs="Arial"/>
          <w:szCs w:val="20"/>
          <w:lang w:val="en-GB"/>
        </w:rPr>
      </w:pPr>
      <w:bookmarkStart w:id="53" w:name="_Toc194074233"/>
      <w:r>
        <w:t>Defining</w:t>
      </w:r>
      <w:r w:rsidR="005F64EC">
        <w:t xml:space="preserve"> </w:t>
      </w:r>
      <w:r w:rsidR="005F64EC" w:rsidRPr="00563A6F">
        <w:rPr>
          <w:rFonts w:eastAsia="Batang" w:cs="Arial"/>
          <w:bCs w:val="0"/>
          <w:szCs w:val="20"/>
          <w:lang w:val="en-GB"/>
        </w:rPr>
        <w:t>T</w:t>
      </w:r>
      <w:r w:rsidR="005F64EC" w:rsidRPr="00563A6F">
        <w:rPr>
          <w:rFonts w:eastAsia="Batang" w:cs="Arial"/>
          <w:bCs w:val="0"/>
          <w:szCs w:val="20"/>
          <w:vertAlign w:val="subscript"/>
          <w:lang w:val="en-GB"/>
        </w:rPr>
        <w:t>D</w:t>
      </w:r>
      <w:r w:rsidR="005F64EC">
        <w:rPr>
          <w:rFonts w:eastAsia="Batang" w:cs="Arial"/>
          <w:bCs w:val="0"/>
          <w:szCs w:val="20"/>
          <w:vertAlign w:val="subscript"/>
          <w:lang w:val="en-GB"/>
        </w:rPr>
        <w:t>2R</w:t>
      </w:r>
      <w:r w:rsidR="005F64EC" w:rsidRPr="00563A6F">
        <w:rPr>
          <w:rFonts w:eastAsia="Batang" w:cs="Arial"/>
          <w:bCs w:val="0"/>
          <w:szCs w:val="20"/>
          <w:vertAlign w:val="subscript"/>
          <w:lang w:val="en-GB"/>
        </w:rPr>
        <w:t>_</w:t>
      </w:r>
      <w:r w:rsidR="003D5065">
        <w:rPr>
          <w:rFonts w:eastAsia="Batang" w:cs="Arial"/>
          <w:bCs w:val="0"/>
          <w:szCs w:val="20"/>
          <w:vertAlign w:val="subscript"/>
          <w:lang w:val="en-GB"/>
        </w:rPr>
        <w:t>max</w:t>
      </w:r>
      <w:r w:rsidR="005F64EC">
        <w:rPr>
          <w:rFonts w:eastAsia="Batang" w:cs="Arial"/>
          <w:bCs w:val="0"/>
          <w:szCs w:val="20"/>
          <w:vertAlign w:val="subscript"/>
          <w:lang w:val="en-GB"/>
        </w:rPr>
        <w:t xml:space="preserve"> </w:t>
      </w:r>
      <w:r w:rsidR="00CF711E">
        <w:rPr>
          <w:rFonts w:cs="Arial"/>
          <w:szCs w:val="20"/>
        </w:rPr>
        <w:t>might enable the devices to monitor responses within a certain duration, thereby handling error cases using timeouts.</w:t>
      </w:r>
      <w:r>
        <w:rPr>
          <w:rFonts w:cs="Arial"/>
          <w:szCs w:val="20"/>
        </w:rPr>
        <w:t xml:space="preserve"> </w:t>
      </w:r>
      <w:r w:rsidR="00F41DB6">
        <w:rPr>
          <w:rFonts w:cs="Arial"/>
          <w:szCs w:val="20"/>
        </w:rPr>
        <w:t>However, pre-defining this value in the standard is infeasible</w:t>
      </w:r>
      <w:r w:rsidR="00F97DC9">
        <w:rPr>
          <w:rFonts w:cs="Arial"/>
          <w:szCs w:val="20"/>
        </w:rPr>
        <w:t xml:space="preserve"> </w:t>
      </w:r>
      <w:r w:rsidR="00485ECB">
        <w:rPr>
          <w:rFonts w:cs="Arial"/>
          <w:szCs w:val="20"/>
        </w:rPr>
        <w:t>since number of PRDCH transmissions as part of Msg2 is completely dependent on the success/failure within Msg1 occasions</w:t>
      </w:r>
      <w:r w:rsidR="002E7D16">
        <w:rPr>
          <w:rFonts w:cs="Arial"/>
          <w:szCs w:val="20"/>
        </w:rPr>
        <w:t xml:space="preserve">, reader’s configurability and other considerations like coverage. </w:t>
      </w:r>
      <w:r w:rsidR="001E6C2E">
        <w:rPr>
          <w:rFonts w:cs="Arial"/>
          <w:szCs w:val="20"/>
        </w:rPr>
        <w:t>Handling timeouts can instead rely on dynamic configuration</w:t>
      </w:r>
      <w:r w:rsidR="00F116B8">
        <w:rPr>
          <w:rFonts w:cs="Arial"/>
          <w:szCs w:val="20"/>
        </w:rPr>
        <w:t xml:space="preserve"> of </w:t>
      </w:r>
      <w:r w:rsidR="00F116B8" w:rsidRPr="00563A6F">
        <w:rPr>
          <w:rFonts w:eastAsia="Batang" w:cs="Arial"/>
          <w:bCs w:val="0"/>
          <w:szCs w:val="20"/>
          <w:lang w:val="en-GB"/>
        </w:rPr>
        <w:t>T</w:t>
      </w:r>
      <w:r w:rsidR="00F116B8" w:rsidRPr="00563A6F">
        <w:rPr>
          <w:rFonts w:eastAsia="Batang" w:cs="Arial"/>
          <w:bCs w:val="0"/>
          <w:szCs w:val="20"/>
          <w:vertAlign w:val="subscript"/>
          <w:lang w:val="en-GB"/>
        </w:rPr>
        <w:t>D</w:t>
      </w:r>
      <w:r w:rsidR="00F116B8">
        <w:rPr>
          <w:rFonts w:eastAsia="Batang" w:cs="Arial"/>
          <w:bCs w:val="0"/>
          <w:szCs w:val="20"/>
          <w:vertAlign w:val="subscript"/>
          <w:lang w:val="en-GB"/>
        </w:rPr>
        <w:t>2R</w:t>
      </w:r>
      <w:r w:rsidR="00F116B8" w:rsidRPr="00563A6F">
        <w:rPr>
          <w:rFonts w:eastAsia="Batang" w:cs="Arial"/>
          <w:bCs w:val="0"/>
          <w:szCs w:val="20"/>
          <w:vertAlign w:val="subscript"/>
          <w:lang w:val="en-GB"/>
        </w:rPr>
        <w:t>_</w:t>
      </w:r>
      <w:r w:rsidR="00F116B8">
        <w:rPr>
          <w:rFonts w:eastAsia="Batang" w:cs="Arial"/>
          <w:bCs w:val="0"/>
          <w:szCs w:val="20"/>
          <w:vertAlign w:val="subscript"/>
          <w:lang w:val="en-GB"/>
        </w:rPr>
        <w:t xml:space="preserve">max </w:t>
      </w:r>
      <w:r w:rsidR="00F116B8" w:rsidRPr="00F116B8">
        <w:rPr>
          <w:rFonts w:eastAsia="Batang" w:cs="Arial"/>
          <w:bCs w:val="0"/>
          <w:szCs w:val="20"/>
          <w:lang w:val="en-GB"/>
        </w:rPr>
        <w:t xml:space="preserve">using L1 </w:t>
      </w:r>
      <w:r w:rsidR="00F116B8" w:rsidRPr="00F116B8">
        <w:rPr>
          <w:rFonts w:cs="Arial"/>
          <w:szCs w:val="20"/>
          <w:lang w:val="en-GB"/>
        </w:rPr>
        <w:t>control signalling</w:t>
      </w:r>
      <w:r w:rsidR="00F116B8">
        <w:rPr>
          <w:rFonts w:cs="Arial"/>
          <w:szCs w:val="20"/>
          <w:lang w:val="en-GB"/>
        </w:rPr>
        <w:t>.</w:t>
      </w:r>
      <w:bookmarkEnd w:id="53"/>
    </w:p>
    <w:p w14:paraId="5B0913C5" w14:textId="77777777" w:rsidR="00652405" w:rsidRDefault="00652405" w:rsidP="00B3533F">
      <w:pPr>
        <w:pStyle w:val="0Maintext"/>
      </w:pPr>
    </w:p>
    <w:p w14:paraId="509F22AA" w14:textId="6919A6A7" w:rsidR="00894231" w:rsidRDefault="00E4656E" w:rsidP="00B3533F">
      <w:pPr>
        <w:pStyle w:val="0Maintext"/>
      </w:pPr>
      <w:r>
        <w:t>Based on the above observation we propose the following.</w:t>
      </w:r>
    </w:p>
    <w:p w14:paraId="6996F792" w14:textId="77777777" w:rsidR="00E4656E" w:rsidRDefault="00E4656E" w:rsidP="00B3533F">
      <w:pPr>
        <w:pStyle w:val="0Maintext"/>
      </w:pPr>
    </w:p>
    <w:p w14:paraId="1C4390AC" w14:textId="23F61968" w:rsidR="00925EE0" w:rsidRPr="00925EE0" w:rsidRDefault="00E4656E" w:rsidP="00925EE0">
      <w:pPr>
        <w:pStyle w:val="Proposal"/>
        <w:numPr>
          <w:ilvl w:val="0"/>
          <w:numId w:val="2"/>
        </w:numPr>
        <w:tabs>
          <w:tab w:val="clear" w:pos="4706"/>
          <w:tab w:val="num" w:pos="1701"/>
        </w:tabs>
        <w:ind w:left="1701" w:hanging="1701"/>
        <w:jc w:val="left"/>
        <w:rPr>
          <w:rFonts w:cs="Arial"/>
        </w:rPr>
      </w:pPr>
      <w:bookmarkStart w:id="54" w:name="_Toc194074254"/>
      <w:r>
        <w:rPr>
          <w:rFonts w:cs="Arial"/>
        </w:rPr>
        <w:t xml:space="preserve">The timing relations should be supported </w:t>
      </w:r>
      <w:r w:rsidR="007819DC">
        <w:rPr>
          <w:rFonts w:cs="Arial"/>
        </w:rPr>
        <w:t xml:space="preserve">with the following </w:t>
      </w:r>
      <w:r w:rsidR="00302A5A">
        <w:rPr>
          <w:rFonts w:cs="Arial"/>
        </w:rPr>
        <w:t>considerations</w:t>
      </w:r>
      <w:r w:rsidR="00925EE0">
        <w:rPr>
          <w:rFonts w:cs="Arial"/>
        </w:rPr>
        <w:t>.</w:t>
      </w:r>
      <w:bookmarkEnd w:id="54"/>
    </w:p>
    <w:tbl>
      <w:tblPr>
        <w:tblStyle w:val="TableGrid"/>
        <w:tblW w:w="0" w:type="auto"/>
        <w:jc w:val="center"/>
        <w:tblLook w:val="04A0" w:firstRow="1" w:lastRow="0" w:firstColumn="1" w:lastColumn="0" w:noHBand="0" w:noVBand="1"/>
      </w:tblPr>
      <w:tblGrid>
        <w:gridCol w:w="1097"/>
        <w:gridCol w:w="2390"/>
        <w:gridCol w:w="2802"/>
        <w:gridCol w:w="2727"/>
      </w:tblGrid>
      <w:tr w:rsidR="00F93709" w:rsidRPr="00847C75" w14:paraId="17C26FB9" w14:textId="635D8F77" w:rsidTr="00F93709">
        <w:trPr>
          <w:jc w:val="center"/>
        </w:trPr>
        <w:tc>
          <w:tcPr>
            <w:tcW w:w="1097" w:type="dxa"/>
            <w:tcBorders>
              <w:top w:val="single" w:sz="4" w:space="0" w:color="auto"/>
              <w:left w:val="single" w:sz="4" w:space="0" w:color="auto"/>
              <w:bottom w:val="single" w:sz="4" w:space="0" w:color="auto"/>
              <w:right w:val="single" w:sz="4" w:space="0" w:color="auto"/>
            </w:tcBorders>
            <w:hideMark/>
          </w:tcPr>
          <w:p w14:paraId="7DDFD91B" w14:textId="77777777" w:rsidR="00F93709" w:rsidRPr="00E415DF" w:rsidRDefault="00F93709" w:rsidP="00925EE0">
            <w:pPr>
              <w:pStyle w:val="Proposal"/>
            </w:pPr>
            <w:bookmarkStart w:id="55" w:name="_Toc194074255"/>
            <w:r w:rsidRPr="00E415DF">
              <w:t>Timings</w:t>
            </w:r>
            <w:bookmarkEnd w:id="55"/>
          </w:p>
        </w:tc>
        <w:tc>
          <w:tcPr>
            <w:tcW w:w="2390" w:type="dxa"/>
            <w:tcBorders>
              <w:top w:val="single" w:sz="4" w:space="0" w:color="auto"/>
              <w:left w:val="single" w:sz="4" w:space="0" w:color="auto"/>
              <w:bottom w:val="single" w:sz="4" w:space="0" w:color="auto"/>
              <w:right w:val="single" w:sz="4" w:space="0" w:color="auto"/>
            </w:tcBorders>
            <w:hideMark/>
          </w:tcPr>
          <w:p w14:paraId="0F98D7CC" w14:textId="77777777" w:rsidR="00F93709" w:rsidRPr="00E415DF" w:rsidRDefault="00F93709" w:rsidP="00925EE0">
            <w:pPr>
              <w:pStyle w:val="Proposal"/>
            </w:pPr>
            <w:bookmarkStart w:id="56" w:name="_Toc194074256"/>
            <w:r w:rsidRPr="00E415DF">
              <w:t>Description in TR 38.769</w:t>
            </w:r>
            <w:bookmarkEnd w:id="56"/>
          </w:p>
        </w:tc>
        <w:tc>
          <w:tcPr>
            <w:tcW w:w="2802" w:type="dxa"/>
            <w:tcBorders>
              <w:top w:val="single" w:sz="4" w:space="0" w:color="auto"/>
              <w:left w:val="single" w:sz="4" w:space="0" w:color="auto"/>
              <w:bottom w:val="single" w:sz="4" w:space="0" w:color="auto"/>
              <w:right w:val="single" w:sz="4" w:space="0" w:color="auto"/>
            </w:tcBorders>
            <w:hideMark/>
          </w:tcPr>
          <w:p w14:paraId="67648EAD" w14:textId="76D1062F" w:rsidR="00F93709" w:rsidRPr="00E415DF" w:rsidRDefault="00F93709" w:rsidP="00925EE0">
            <w:pPr>
              <w:pStyle w:val="Proposal"/>
            </w:pPr>
            <w:bookmarkStart w:id="57" w:name="_Toc194074257"/>
            <w:r w:rsidRPr="00E415DF">
              <w:t>Defined in 3GPP standards/configured dynamically</w:t>
            </w:r>
            <w:bookmarkEnd w:id="57"/>
          </w:p>
        </w:tc>
        <w:tc>
          <w:tcPr>
            <w:tcW w:w="2727" w:type="dxa"/>
            <w:tcBorders>
              <w:top w:val="single" w:sz="4" w:space="0" w:color="auto"/>
              <w:left w:val="single" w:sz="4" w:space="0" w:color="auto"/>
              <w:bottom w:val="single" w:sz="4" w:space="0" w:color="auto"/>
              <w:right w:val="single" w:sz="4" w:space="0" w:color="auto"/>
            </w:tcBorders>
          </w:tcPr>
          <w:p w14:paraId="1755B7CD" w14:textId="3BBA9A0C" w:rsidR="00F93709" w:rsidRPr="00E415DF" w:rsidRDefault="00F93709" w:rsidP="00925EE0">
            <w:pPr>
              <w:pStyle w:val="Proposal"/>
            </w:pPr>
            <w:bookmarkStart w:id="58" w:name="_Toc194074258"/>
            <w:r w:rsidRPr="00E415DF">
              <w:t>Additional considerations</w:t>
            </w:r>
            <w:r w:rsidR="00195E18" w:rsidRPr="00E415DF">
              <w:t xml:space="preserve"> if any?</w:t>
            </w:r>
            <w:bookmarkEnd w:id="58"/>
          </w:p>
        </w:tc>
      </w:tr>
      <w:tr w:rsidR="00F93709" w:rsidRPr="00847C75" w14:paraId="1D73662E" w14:textId="5AC050C1" w:rsidTr="00F93709">
        <w:trPr>
          <w:jc w:val="center"/>
        </w:trPr>
        <w:tc>
          <w:tcPr>
            <w:tcW w:w="1097" w:type="dxa"/>
            <w:tcBorders>
              <w:top w:val="single" w:sz="4" w:space="0" w:color="auto"/>
              <w:left w:val="single" w:sz="4" w:space="0" w:color="auto"/>
              <w:bottom w:val="single" w:sz="4" w:space="0" w:color="auto"/>
              <w:right w:val="single" w:sz="4" w:space="0" w:color="auto"/>
            </w:tcBorders>
            <w:hideMark/>
          </w:tcPr>
          <w:p w14:paraId="1944BCC3" w14:textId="77777777" w:rsidR="00F93709" w:rsidRPr="00E415DF" w:rsidRDefault="00F93709" w:rsidP="00925EE0">
            <w:pPr>
              <w:pStyle w:val="Proposal"/>
              <w:rPr>
                <w:lang w:val="en-GB"/>
              </w:rPr>
            </w:pPr>
            <w:bookmarkStart w:id="59" w:name="_Toc194074259"/>
            <w:r w:rsidRPr="00E415DF">
              <w:rPr>
                <w:rFonts w:eastAsia="Batang"/>
                <w:lang w:val="en-GB"/>
              </w:rPr>
              <w:t>T</w:t>
            </w:r>
            <w:r w:rsidRPr="00E415DF">
              <w:rPr>
                <w:rFonts w:eastAsia="Batang"/>
                <w:vertAlign w:val="subscript"/>
                <w:lang w:val="en-GB"/>
              </w:rPr>
              <w:t>R2D_min</w:t>
            </w:r>
            <w:bookmarkEnd w:id="59"/>
          </w:p>
        </w:tc>
        <w:tc>
          <w:tcPr>
            <w:tcW w:w="2390" w:type="dxa"/>
            <w:tcBorders>
              <w:top w:val="single" w:sz="4" w:space="0" w:color="auto"/>
              <w:left w:val="single" w:sz="4" w:space="0" w:color="auto"/>
              <w:bottom w:val="single" w:sz="4" w:space="0" w:color="auto"/>
              <w:right w:val="single" w:sz="4" w:space="0" w:color="auto"/>
            </w:tcBorders>
            <w:hideMark/>
          </w:tcPr>
          <w:p w14:paraId="7D0A5349" w14:textId="77777777" w:rsidR="00F93709" w:rsidRPr="00E415DF" w:rsidRDefault="00F93709" w:rsidP="00925EE0">
            <w:pPr>
              <w:pStyle w:val="Proposal"/>
              <w:rPr>
                <w:lang w:val="en-GB"/>
              </w:rPr>
            </w:pPr>
            <w:bookmarkStart w:id="60" w:name="_Toc194074260"/>
            <w:r w:rsidRPr="00E415DF">
              <w:rPr>
                <w:rFonts w:eastAsia="Batang"/>
                <w:lang w:val="en-GB"/>
              </w:rPr>
              <w:t>Minimum Time between a R2D transmission and the corresponding D2R transmission following it</w:t>
            </w:r>
            <w:bookmarkEnd w:id="60"/>
          </w:p>
        </w:tc>
        <w:tc>
          <w:tcPr>
            <w:tcW w:w="2802" w:type="dxa"/>
            <w:tcBorders>
              <w:top w:val="single" w:sz="4" w:space="0" w:color="auto"/>
              <w:left w:val="single" w:sz="4" w:space="0" w:color="auto"/>
              <w:bottom w:val="single" w:sz="4" w:space="0" w:color="auto"/>
              <w:right w:val="single" w:sz="4" w:space="0" w:color="auto"/>
            </w:tcBorders>
            <w:hideMark/>
          </w:tcPr>
          <w:p w14:paraId="4691602B" w14:textId="0257A4B3" w:rsidR="00054000" w:rsidRPr="00E415DF" w:rsidRDefault="00054000" w:rsidP="00925EE0">
            <w:pPr>
              <w:pStyle w:val="Proposal"/>
            </w:pPr>
            <w:bookmarkStart w:id="61" w:name="_Toc194074261"/>
            <w:r w:rsidRPr="00E415DF">
              <w:t xml:space="preserve">Defined in </w:t>
            </w:r>
            <w:r w:rsidR="00104974" w:rsidRPr="00E415DF">
              <w:t xml:space="preserve">3GPP </w:t>
            </w:r>
            <w:r w:rsidRPr="00E415DF">
              <w:t>standards.</w:t>
            </w:r>
            <w:bookmarkEnd w:id="61"/>
          </w:p>
          <w:p w14:paraId="3AE27A1C" w14:textId="2ABE1731" w:rsidR="00F93709" w:rsidRPr="00E415DF" w:rsidRDefault="00104974" w:rsidP="00925EE0">
            <w:pPr>
              <w:pStyle w:val="Proposal"/>
            </w:pPr>
            <w:bookmarkStart w:id="62" w:name="_Toc194074262"/>
            <w:r w:rsidRPr="00E415DF">
              <w:t xml:space="preserve">Defining </w:t>
            </w:r>
            <w:r w:rsidRPr="00E415DF">
              <w:rPr>
                <w:rFonts w:eastAsia="Batang"/>
                <w:lang w:val="en-GB"/>
              </w:rPr>
              <w:t>T</w:t>
            </w:r>
            <w:r w:rsidRPr="00E415DF">
              <w:rPr>
                <w:rFonts w:eastAsia="Batang"/>
                <w:vertAlign w:val="subscript"/>
                <w:lang w:val="en-GB"/>
              </w:rPr>
              <w:t>R2D_min</w:t>
            </w:r>
            <w:r w:rsidR="00054000" w:rsidRPr="00E415DF">
              <w:t xml:space="preserve"> </w:t>
            </w:r>
            <w:r w:rsidR="00054000" w:rsidRPr="00E415DF">
              <w:rPr>
                <w:rFonts w:eastAsia="Batang"/>
                <w:lang w:val="en-GB"/>
              </w:rPr>
              <w:t xml:space="preserve">allows setting a minimal processing capability that the </w:t>
            </w:r>
            <w:r w:rsidR="005C4613">
              <w:rPr>
                <w:rFonts w:eastAsia="Batang"/>
                <w:lang w:val="en-GB"/>
              </w:rPr>
              <w:t>A-IoT</w:t>
            </w:r>
            <w:r w:rsidR="00054000" w:rsidRPr="00E415DF">
              <w:rPr>
                <w:rFonts w:eastAsia="Batang"/>
                <w:lang w:val="en-GB"/>
              </w:rPr>
              <w:t xml:space="preserve"> devices need to support</w:t>
            </w:r>
            <w:bookmarkEnd w:id="62"/>
          </w:p>
        </w:tc>
        <w:tc>
          <w:tcPr>
            <w:tcW w:w="2727" w:type="dxa"/>
            <w:tcBorders>
              <w:top w:val="single" w:sz="4" w:space="0" w:color="auto"/>
              <w:left w:val="single" w:sz="4" w:space="0" w:color="auto"/>
              <w:bottom w:val="single" w:sz="4" w:space="0" w:color="auto"/>
              <w:right w:val="single" w:sz="4" w:space="0" w:color="auto"/>
            </w:tcBorders>
          </w:tcPr>
          <w:p w14:paraId="474D8CDC" w14:textId="413B5719" w:rsidR="001514E5" w:rsidRPr="001514E5" w:rsidRDefault="001514E5" w:rsidP="001514E5">
            <w:pPr>
              <w:rPr>
                <w:rFonts w:ascii="Arial" w:hAnsi="Arial" w:cs="Arial"/>
                <w:b/>
                <w:bCs/>
                <w:noProof/>
                <w:sz w:val="20"/>
                <w:szCs w:val="20"/>
                <w:u w:val="single"/>
                <w:lang w:val="en-GB"/>
              </w:rPr>
            </w:pPr>
            <w:r w:rsidRPr="001514E5">
              <w:rPr>
                <w:rFonts w:ascii="Arial" w:hAnsi="Arial" w:cs="Arial"/>
                <w:b/>
                <w:bCs/>
                <w:noProof/>
                <w:sz w:val="20"/>
                <w:szCs w:val="20"/>
                <w:u w:val="single"/>
                <w:lang w:val="en-GB"/>
              </w:rPr>
              <w:t>From device’s perspective</w:t>
            </w:r>
          </w:p>
          <w:p w14:paraId="428A1B7E" w14:textId="77777777" w:rsidR="001514E5" w:rsidRPr="001514E5" w:rsidRDefault="001514E5" w:rsidP="001514E5">
            <w:pPr>
              <w:rPr>
                <w:rFonts w:ascii="Arial" w:hAnsi="Arial" w:cs="Arial"/>
                <w:b/>
                <w:bCs/>
                <w:noProof/>
                <w:sz w:val="20"/>
                <w:szCs w:val="20"/>
                <w:lang w:val="en-GB"/>
              </w:rPr>
            </w:pPr>
          </w:p>
          <w:p w14:paraId="36AE5E8E" w14:textId="11819582" w:rsidR="001514E5" w:rsidRPr="001514E5" w:rsidRDefault="001514E5" w:rsidP="001514E5">
            <w:pPr>
              <w:rPr>
                <w:rFonts w:ascii="Arial" w:hAnsi="Arial" w:cs="Arial"/>
                <w:b/>
                <w:bCs/>
                <w:sz w:val="20"/>
                <w:szCs w:val="20"/>
                <w:lang w:val="en-GB"/>
              </w:rPr>
            </w:pPr>
            <w:r w:rsidRPr="001514E5">
              <w:rPr>
                <w:rFonts w:ascii="Arial" w:hAnsi="Arial" w:cs="Arial"/>
                <w:b/>
                <w:bCs/>
                <w:noProof/>
                <w:sz w:val="20"/>
                <w:szCs w:val="20"/>
                <w:lang w:val="en-GB"/>
              </w:rPr>
              <w:t>The device may need to switch between DL reception to UL transmission, in a case the R2D signal and CW is used for energy harvesting.</w:t>
            </w:r>
          </w:p>
          <w:p w14:paraId="5A6E3597" w14:textId="77777777" w:rsidR="001514E5" w:rsidRPr="001514E5" w:rsidRDefault="001514E5" w:rsidP="001514E5">
            <w:pPr>
              <w:rPr>
                <w:rFonts w:ascii="Arial" w:hAnsi="Arial" w:cs="Arial"/>
                <w:b/>
                <w:bCs/>
                <w:sz w:val="20"/>
                <w:szCs w:val="20"/>
                <w:u w:val="single"/>
                <w:lang w:val="en-GB"/>
              </w:rPr>
            </w:pPr>
          </w:p>
          <w:p w14:paraId="510AD10C" w14:textId="77777777" w:rsidR="001514E5" w:rsidRPr="001514E5" w:rsidRDefault="001514E5" w:rsidP="001514E5">
            <w:pPr>
              <w:rPr>
                <w:rFonts w:ascii="Arial" w:hAnsi="Arial" w:cs="Arial"/>
                <w:b/>
                <w:bCs/>
                <w:noProof/>
                <w:sz w:val="20"/>
                <w:szCs w:val="20"/>
                <w:u w:val="single"/>
                <w:lang w:val="en-GB"/>
              </w:rPr>
            </w:pPr>
            <w:r w:rsidRPr="001514E5">
              <w:rPr>
                <w:rFonts w:ascii="Arial" w:hAnsi="Arial" w:cs="Arial"/>
                <w:b/>
                <w:bCs/>
                <w:noProof/>
                <w:sz w:val="20"/>
                <w:szCs w:val="20"/>
                <w:u w:val="single"/>
                <w:lang w:val="en-GB"/>
              </w:rPr>
              <w:t>From reader’s perspective</w:t>
            </w:r>
          </w:p>
          <w:p w14:paraId="2702A87B" w14:textId="33515326" w:rsidR="001514E5" w:rsidRPr="001514E5" w:rsidRDefault="001514E5" w:rsidP="001514E5">
            <w:pPr>
              <w:rPr>
                <w:rFonts w:ascii="Arial" w:hAnsi="Arial" w:cs="Arial"/>
                <w:b/>
                <w:bCs/>
                <w:sz w:val="20"/>
                <w:szCs w:val="20"/>
                <w:lang w:val="en-GB"/>
              </w:rPr>
            </w:pPr>
            <w:r w:rsidRPr="001514E5">
              <w:rPr>
                <w:rFonts w:ascii="Arial" w:hAnsi="Arial" w:cs="Arial"/>
                <w:b/>
                <w:bCs/>
                <w:sz w:val="20"/>
                <w:szCs w:val="20"/>
                <w:lang w:val="en-GB"/>
              </w:rPr>
              <w:t xml:space="preserve">CW cancellation at the reader- If the CW power is high and the reader needs to make some training to cancel CW from the backscattered transmission, then some additional time might be required. In TR </w:t>
            </w:r>
            <w:proofErr w:type="gramStart"/>
            <w:r w:rsidRPr="001514E5">
              <w:rPr>
                <w:rFonts w:ascii="Arial" w:hAnsi="Arial" w:cs="Arial"/>
                <w:b/>
                <w:bCs/>
                <w:sz w:val="20"/>
                <w:szCs w:val="20"/>
                <w:lang w:val="en-GB"/>
              </w:rPr>
              <w:t>38.769 ,</w:t>
            </w:r>
            <w:proofErr w:type="gramEnd"/>
            <w:r w:rsidRPr="001514E5">
              <w:rPr>
                <w:rFonts w:ascii="Arial" w:hAnsi="Arial" w:cs="Arial"/>
                <w:b/>
                <w:bCs/>
                <w:sz w:val="20"/>
                <w:szCs w:val="20"/>
                <w:lang w:val="en-GB"/>
              </w:rPr>
              <w:t xml:space="preserve"> RAN4 conclude the D2R reception should be avoided during the CW cancellation training time.</w:t>
            </w:r>
          </w:p>
          <w:p w14:paraId="1EE6D667" w14:textId="22DA95B7" w:rsidR="00F93709" w:rsidRPr="001514E5" w:rsidRDefault="00F93709" w:rsidP="00925EE0">
            <w:pPr>
              <w:pStyle w:val="Proposal"/>
              <w:rPr>
                <w:lang w:val="en-GB"/>
              </w:rPr>
            </w:pPr>
          </w:p>
        </w:tc>
      </w:tr>
      <w:tr w:rsidR="00F93709" w:rsidRPr="00847C75" w14:paraId="56C8AE95" w14:textId="23BBEA96" w:rsidTr="00F93709">
        <w:trPr>
          <w:jc w:val="center"/>
        </w:trPr>
        <w:tc>
          <w:tcPr>
            <w:tcW w:w="1097" w:type="dxa"/>
            <w:tcBorders>
              <w:top w:val="single" w:sz="4" w:space="0" w:color="auto"/>
              <w:left w:val="single" w:sz="4" w:space="0" w:color="auto"/>
              <w:bottom w:val="single" w:sz="4" w:space="0" w:color="auto"/>
              <w:right w:val="single" w:sz="4" w:space="0" w:color="auto"/>
            </w:tcBorders>
            <w:hideMark/>
          </w:tcPr>
          <w:p w14:paraId="6F23BCAA" w14:textId="77777777" w:rsidR="00F93709" w:rsidRPr="00054000" w:rsidRDefault="00F93709" w:rsidP="00925EE0">
            <w:pPr>
              <w:pStyle w:val="Proposal"/>
              <w:rPr>
                <w:lang w:val="en-GB"/>
              </w:rPr>
            </w:pPr>
            <w:bookmarkStart w:id="63" w:name="_Toc194074264"/>
            <w:r w:rsidRPr="00054000">
              <w:rPr>
                <w:rFonts w:eastAsia="Batang"/>
                <w:lang w:val="en-GB"/>
              </w:rPr>
              <w:t>T</w:t>
            </w:r>
            <w:r w:rsidRPr="00054000">
              <w:rPr>
                <w:rFonts w:eastAsia="Batang"/>
                <w:vertAlign w:val="subscript"/>
                <w:lang w:val="en-GB"/>
              </w:rPr>
              <w:t>R2D_max</w:t>
            </w:r>
            <w:bookmarkEnd w:id="63"/>
          </w:p>
        </w:tc>
        <w:tc>
          <w:tcPr>
            <w:tcW w:w="2390" w:type="dxa"/>
            <w:tcBorders>
              <w:top w:val="single" w:sz="4" w:space="0" w:color="auto"/>
              <w:left w:val="single" w:sz="4" w:space="0" w:color="auto"/>
              <w:bottom w:val="single" w:sz="4" w:space="0" w:color="auto"/>
              <w:right w:val="single" w:sz="4" w:space="0" w:color="auto"/>
            </w:tcBorders>
            <w:hideMark/>
          </w:tcPr>
          <w:p w14:paraId="4909AA50" w14:textId="77777777" w:rsidR="00F93709" w:rsidRPr="00054000" w:rsidRDefault="00F93709" w:rsidP="00925EE0">
            <w:pPr>
              <w:pStyle w:val="Proposal"/>
              <w:rPr>
                <w:lang w:val="en-GB"/>
              </w:rPr>
            </w:pPr>
            <w:bookmarkStart w:id="64" w:name="_Toc194074265"/>
            <w:r w:rsidRPr="00054000">
              <w:rPr>
                <w:rFonts w:eastAsia="Batang"/>
                <w:lang w:val="en-GB"/>
              </w:rPr>
              <w:t>Define a maximum time T</w:t>
            </w:r>
            <w:r w:rsidRPr="00054000">
              <w:rPr>
                <w:rFonts w:eastAsia="Batang"/>
                <w:vertAlign w:val="subscript"/>
                <w:lang w:val="en-GB"/>
              </w:rPr>
              <w:t>R2D_max</w:t>
            </w:r>
            <w:r w:rsidRPr="00054000">
              <w:rPr>
                <w:rFonts w:eastAsia="Batang"/>
                <w:lang w:val="en-GB"/>
              </w:rPr>
              <w:t xml:space="preserve"> between a R2D transmission and </w:t>
            </w:r>
            <w:r w:rsidRPr="00054000">
              <w:rPr>
                <w:rFonts w:eastAsia="Batang"/>
                <w:lang w:val="en-GB"/>
              </w:rPr>
              <w:lastRenderedPageBreak/>
              <w:t xml:space="preserve">the corresponding D2R transmission following it, so that the device transmits </w:t>
            </w:r>
            <w:r w:rsidRPr="00054000">
              <w:rPr>
                <w:rFonts w:eastAsia="Microsoft YaHei UI"/>
                <w:lang w:val="en-GB"/>
              </w:rPr>
              <w:t>D2R transmission within [</w:t>
            </w:r>
            <w:r w:rsidRPr="00054000">
              <w:rPr>
                <w:rFonts w:eastAsia="Batang"/>
                <w:lang w:val="en-GB"/>
              </w:rPr>
              <w:t>T</w:t>
            </w:r>
            <w:r w:rsidRPr="00054000">
              <w:rPr>
                <w:rFonts w:eastAsia="Batang"/>
                <w:vertAlign w:val="subscript"/>
                <w:lang w:val="en-GB"/>
              </w:rPr>
              <w:t>R2D_min</w:t>
            </w:r>
            <w:r w:rsidRPr="00054000">
              <w:rPr>
                <w:rFonts w:eastAsia="Batang"/>
                <w:lang w:val="en-GB"/>
              </w:rPr>
              <w:t>, T</w:t>
            </w:r>
            <w:r w:rsidRPr="00054000">
              <w:rPr>
                <w:rFonts w:eastAsia="Batang"/>
                <w:vertAlign w:val="subscript"/>
                <w:lang w:val="en-GB"/>
              </w:rPr>
              <w:t>R2D_max</w:t>
            </w:r>
            <w:r w:rsidRPr="00054000">
              <w:rPr>
                <w:rFonts w:eastAsia="Microsoft YaHei UI"/>
                <w:lang w:val="en-GB"/>
              </w:rPr>
              <w:t>]</w:t>
            </w:r>
            <w:r w:rsidRPr="00054000">
              <w:rPr>
                <w:rFonts w:eastAsia="Batang"/>
                <w:lang w:val="en-GB"/>
              </w:rPr>
              <w:t>.</w:t>
            </w:r>
            <w:bookmarkEnd w:id="64"/>
          </w:p>
        </w:tc>
        <w:tc>
          <w:tcPr>
            <w:tcW w:w="2802" w:type="dxa"/>
            <w:tcBorders>
              <w:top w:val="single" w:sz="4" w:space="0" w:color="auto"/>
              <w:left w:val="single" w:sz="4" w:space="0" w:color="auto"/>
              <w:bottom w:val="single" w:sz="4" w:space="0" w:color="auto"/>
              <w:right w:val="single" w:sz="4" w:space="0" w:color="auto"/>
            </w:tcBorders>
            <w:hideMark/>
          </w:tcPr>
          <w:p w14:paraId="72B2F75D" w14:textId="1946789D" w:rsidR="00F93709" w:rsidRPr="007A7870" w:rsidRDefault="007A7870" w:rsidP="00925EE0">
            <w:pPr>
              <w:pStyle w:val="Proposal"/>
            </w:pPr>
            <w:bookmarkStart w:id="65" w:name="_Toc194074266"/>
            <w:r w:rsidRPr="007A7870">
              <w:lastRenderedPageBreak/>
              <w:t>Not necessary. If present configured dynamically.</w:t>
            </w:r>
            <w:bookmarkEnd w:id="65"/>
          </w:p>
        </w:tc>
        <w:tc>
          <w:tcPr>
            <w:tcW w:w="2727" w:type="dxa"/>
            <w:tcBorders>
              <w:top w:val="single" w:sz="4" w:space="0" w:color="auto"/>
              <w:left w:val="single" w:sz="4" w:space="0" w:color="auto"/>
              <w:bottom w:val="single" w:sz="4" w:space="0" w:color="auto"/>
              <w:right w:val="single" w:sz="4" w:space="0" w:color="auto"/>
            </w:tcBorders>
          </w:tcPr>
          <w:p w14:paraId="7B23331D" w14:textId="2FAD535B" w:rsidR="00F93709" w:rsidRPr="00847C75" w:rsidRDefault="003F60D7" w:rsidP="00925EE0">
            <w:pPr>
              <w:pStyle w:val="Proposal"/>
              <w:rPr>
                <w:rFonts w:ascii="Times New Roman" w:hAnsi="Times New Roman"/>
              </w:rPr>
            </w:pPr>
            <w:bookmarkStart w:id="66" w:name="_Toc194074267"/>
            <w:r w:rsidRPr="00563A6F">
              <w:rPr>
                <w:lang w:val="en-GB"/>
              </w:rPr>
              <w:t>Defining a fixed T</w:t>
            </w:r>
            <w:r w:rsidRPr="00563A6F">
              <w:rPr>
                <w:vertAlign w:val="subscript"/>
                <w:lang w:val="en-GB"/>
              </w:rPr>
              <w:t xml:space="preserve">R2D_max </w:t>
            </w:r>
            <w:r w:rsidRPr="00563A6F">
              <w:rPr>
                <w:lang w:val="en-GB"/>
              </w:rPr>
              <w:t xml:space="preserve">in the standard reduces the </w:t>
            </w:r>
            <w:r>
              <w:rPr>
                <w:lang w:val="en-GB"/>
              </w:rPr>
              <w:t>flex</w:t>
            </w:r>
            <w:r w:rsidRPr="00563A6F">
              <w:rPr>
                <w:lang w:val="en-GB"/>
              </w:rPr>
              <w:t xml:space="preserve">ibility of configuration </w:t>
            </w:r>
            <w:r w:rsidRPr="00563A6F">
              <w:rPr>
                <w:lang w:val="en-GB"/>
              </w:rPr>
              <w:lastRenderedPageBreak/>
              <w:t>of resources within paging.</w:t>
            </w:r>
            <w:bookmarkEnd w:id="66"/>
          </w:p>
        </w:tc>
      </w:tr>
      <w:tr w:rsidR="00F93709" w:rsidRPr="00847C75" w14:paraId="2177701C" w14:textId="6F4413F5" w:rsidTr="00F93709">
        <w:trPr>
          <w:jc w:val="center"/>
        </w:trPr>
        <w:tc>
          <w:tcPr>
            <w:tcW w:w="1097" w:type="dxa"/>
            <w:tcBorders>
              <w:top w:val="single" w:sz="4" w:space="0" w:color="auto"/>
              <w:left w:val="single" w:sz="4" w:space="0" w:color="auto"/>
              <w:bottom w:val="single" w:sz="4" w:space="0" w:color="auto"/>
              <w:right w:val="single" w:sz="4" w:space="0" w:color="auto"/>
            </w:tcBorders>
            <w:hideMark/>
          </w:tcPr>
          <w:p w14:paraId="6BDE7772" w14:textId="77777777" w:rsidR="00F93709" w:rsidRPr="00054000" w:rsidRDefault="00F93709" w:rsidP="00925EE0">
            <w:pPr>
              <w:pStyle w:val="Proposal"/>
              <w:rPr>
                <w:lang w:val="en-GB"/>
              </w:rPr>
            </w:pPr>
            <w:bookmarkStart w:id="67" w:name="_Toc194074268"/>
            <w:r w:rsidRPr="00054000">
              <w:rPr>
                <w:rFonts w:eastAsia="Batang"/>
                <w:lang w:val="en-GB"/>
              </w:rPr>
              <w:lastRenderedPageBreak/>
              <w:t>T</w:t>
            </w:r>
            <w:r w:rsidRPr="00054000">
              <w:rPr>
                <w:vertAlign w:val="subscript"/>
                <w:lang w:val="en-GB"/>
              </w:rPr>
              <w:t>D2R</w:t>
            </w:r>
            <w:r w:rsidRPr="00054000">
              <w:rPr>
                <w:rFonts w:eastAsia="Batang"/>
                <w:vertAlign w:val="subscript"/>
                <w:lang w:val="en-GB"/>
              </w:rPr>
              <w:t>_</w:t>
            </w:r>
            <w:r w:rsidRPr="00054000">
              <w:rPr>
                <w:vertAlign w:val="subscript"/>
                <w:lang w:val="en-GB"/>
              </w:rPr>
              <w:t>min</w:t>
            </w:r>
            <w:bookmarkEnd w:id="67"/>
          </w:p>
        </w:tc>
        <w:tc>
          <w:tcPr>
            <w:tcW w:w="2390" w:type="dxa"/>
            <w:tcBorders>
              <w:top w:val="single" w:sz="4" w:space="0" w:color="auto"/>
              <w:left w:val="single" w:sz="4" w:space="0" w:color="auto"/>
              <w:bottom w:val="single" w:sz="4" w:space="0" w:color="auto"/>
              <w:right w:val="single" w:sz="4" w:space="0" w:color="auto"/>
            </w:tcBorders>
            <w:hideMark/>
          </w:tcPr>
          <w:p w14:paraId="50995124" w14:textId="77777777" w:rsidR="00F93709" w:rsidRPr="00054000" w:rsidRDefault="00F93709" w:rsidP="00925EE0">
            <w:pPr>
              <w:pStyle w:val="Proposal"/>
              <w:rPr>
                <w:lang w:val="en-GB"/>
              </w:rPr>
            </w:pPr>
            <w:bookmarkStart w:id="68" w:name="_Toc194074269"/>
            <w:r w:rsidRPr="00054000">
              <w:rPr>
                <w:rFonts w:eastAsia="Batang"/>
                <w:lang w:val="en-GB"/>
              </w:rPr>
              <w:t>Minimum Time between a D2R transmission and the corresponding R2D transmission following it.</w:t>
            </w:r>
            <w:bookmarkEnd w:id="68"/>
          </w:p>
        </w:tc>
        <w:tc>
          <w:tcPr>
            <w:tcW w:w="2802" w:type="dxa"/>
            <w:tcBorders>
              <w:top w:val="single" w:sz="4" w:space="0" w:color="auto"/>
              <w:left w:val="single" w:sz="4" w:space="0" w:color="auto"/>
              <w:bottom w:val="single" w:sz="4" w:space="0" w:color="auto"/>
              <w:right w:val="single" w:sz="4" w:space="0" w:color="auto"/>
            </w:tcBorders>
            <w:hideMark/>
          </w:tcPr>
          <w:p w14:paraId="0E88642B" w14:textId="46B4232C" w:rsidR="00F93709" w:rsidRPr="00302A5A" w:rsidRDefault="007F5EED" w:rsidP="00925EE0">
            <w:pPr>
              <w:pStyle w:val="Proposal"/>
            </w:pPr>
            <w:bookmarkStart w:id="69" w:name="_Toc194074270"/>
            <w:r w:rsidRPr="00302A5A">
              <w:t>Might not be necessary. If defined</w:t>
            </w:r>
            <w:r w:rsidR="00325D08" w:rsidRPr="00302A5A">
              <w:t xml:space="preserve"> in the standards, this time </w:t>
            </w:r>
            <w:r w:rsidR="00C8217E" w:rsidRPr="00302A5A">
              <w:t>should</w:t>
            </w:r>
            <w:r w:rsidR="00325D08" w:rsidRPr="00302A5A">
              <w:t xml:space="preserve"> not mean that the devices automatically switch to rece</w:t>
            </w:r>
            <w:r w:rsidR="0044041F" w:rsidRPr="00302A5A">
              <w:t xml:space="preserve">ption state </w:t>
            </w:r>
            <w:r w:rsidR="00302A5A" w:rsidRPr="00302A5A">
              <w:t xml:space="preserve">after </w:t>
            </w:r>
            <w:r w:rsidR="00302A5A" w:rsidRPr="00302A5A">
              <w:rPr>
                <w:rFonts w:eastAsia="Batang"/>
                <w:lang w:val="en-GB"/>
              </w:rPr>
              <w:t>T</w:t>
            </w:r>
            <w:r w:rsidR="00302A5A" w:rsidRPr="00302A5A">
              <w:rPr>
                <w:vertAlign w:val="subscript"/>
                <w:lang w:val="en-GB"/>
              </w:rPr>
              <w:t>D2R</w:t>
            </w:r>
            <w:r w:rsidR="00302A5A" w:rsidRPr="00302A5A">
              <w:rPr>
                <w:rFonts w:eastAsia="Batang"/>
                <w:vertAlign w:val="subscript"/>
                <w:lang w:val="en-GB"/>
              </w:rPr>
              <w:t>_</w:t>
            </w:r>
            <w:r w:rsidR="00302A5A" w:rsidRPr="00302A5A">
              <w:rPr>
                <w:vertAlign w:val="subscript"/>
                <w:lang w:val="en-GB"/>
              </w:rPr>
              <w:t xml:space="preserve">min </w:t>
            </w:r>
            <w:r w:rsidR="00302A5A" w:rsidRPr="00302A5A">
              <w:rPr>
                <w:lang w:val="en-GB"/>
              </w:rPr>
              <w:t>expires</w:t>
            </w:r>
            <w:bookmarkEnd w:id="69"/>
          </w:p>
        </w:tc>
        <w:tc>
          <w:tcPr>
            <w:tcW w:w="2727" w:type="dxa"/>
            <w:tcBorders>
              <w:top w:val="single" w:sz="4" w:space="0" w:color="auto"/>
              <w:left w:val="single" w:sz="4" w:space="0" w:color="auto"/>
              <w:bottom w:val="single" w:sz="4" w:space="0" w:color="auto"/>
              <w:right w:val="single" w:sz="4" w:space="0" w:color="auto"/>
            </w:tcBorders>
          </w:tcPr>
          <w:p w14:paraId="20652907" w14:textId="12E404A4" w:rsidR="00693C1A" w:rsidRPr="00563A6F" w:rsidRDefault="00693C1A" w:rsidP="00925EE0">
            <w:pPr>
              <w:pStyle w:val="Proposal"/>
              <w:rPr>
                <w:rFonts w:eastAsia="Calibri"/>
                <w:noProof/>
                <w:lang w:val="en-GB" w:eastAsia="en-US"/>
              </w:rPr>
            </w:pPr>
            <w:bookmarkStart w:id="70" w:name="_Toc194074271"/>
            <w:r w:rsidRPr="00563A6F">
              <w:rPr>
                <w:rFonts w:eastAsia="Calibri"/>
                <w:noProof/>
                <w:lang w:val="en-GB" w:eastAsia="en-US"/>
              </w:rPr>
              <w:t>Devices automatically switching to receive mode after T</w:t>
            </w:r>
            <w:r w:rsidRPr="00563A6F">
              <w:rPr>
                <w:rFonts w:eastAsia="Calibri"/>
                <w:noProof/>
                <w:vertAlign w:val="subscript"/>
                <w:lang w:val="en-GB" w:eastAsia="en-US"/>
              </w:rPr>
              <w:t>D2R_min</w:t>
            </w:r>
            <w:r w:rsidRPr="00563A6F">
              <w:rPr>
                <w:rFonts w:eastAsia="Calibri"/>
                <w:noProof/>
                <w:lang w:val="en-GB" w:eastAsia="en-US"/>
              </w:rPr>
              <w:t xml:space="preserve"> </w:t>
            </w:r>
            <w:r w:rsidR="0099772B">
              <w:rPr>
                <w:noProof/>
                <w:lang w:val="en-GB"/>
              </w:rPr>
              <w:t>is not</w:t>
            </w:r>
            <w:r w:rsidRPr="00563A6F">
              <w:rPr>
                <w:rFonts w:eastAsia="Calibri"/>
                <w:noProof/>
                <w:lang w:val="en-GB" w:eastAsia="en-US"/>
              </w:rPr>
              <w:t xml:space="preserve"> ideal since this means the device might keep receiving and monitoring other D2R transmissions. Therefore, the actual time for monitoring R2D transmission after a D2R transmission should be reader configurable.</w:t>
            </w:r>
            <w:bookmarkEnd w:id="70"/>
          </w:p>
          <w:p w14:paraId="15842604" w14:textId="77777777" w:rsidR="00693C1A" w:rsidRPr="00B51259" w:rsidRDefault="00693C1A" w:rsidP="00925EE0">
            <w:pPr>
              <w:pStyle w:val="Proposal"/>
            </w:pPr>
          </w:p>
          <w:p w14:paraId="09B31E61" w14:textId="77777777" w:rsidR="00693C1A" w:rsidRPr="00563A6F" w:rsidRDefault="00693C1A" w:rsidP="00925EE0">
            <w:pPr>
              <w:pStyle w:val="Proposal"/>
              <w:rPr>
                <w:rFonts w:eastAsia="Calibri"/>
                <w:noProof/>
                <w:lang w:val="en-GB" w:eastAsia="en-US"/>
              </w:rPr>
            </w:pPr>
            <w:bookmarkStart w:id="71" w:name="_Toc194074272"/>
            <w:r w:rsidRPr="00563A6F">
              <w:rPr>
                <w:rFonts w:eastAsia="Calibri"/>
                <w:noProof/>
                <w:lang w:val="en-GB" w:eastAsia="en-US"/>
              </w:rPr>
              <w:t>To clarify whether corresponding Msg2 can also be a L1 R2D control information scheduling Msg2</w:t>
            </w:r>
            <w:bookmarkEnd w:id="71"/>
          </w:p>
          <w:p w14:paraId="21BE95AB" w14:textId="77777777" w:rsidR="00F93709" w:rsidRPr="00693C1A" w:rsidRDefault="00F93709" w:rsidP="00925EE0">
            <w:pPr>
              <w:pStyle w:val="Proposal"/>
              <w:rPr>
                <w:rFonts w:ascii="Times New Roman" w:hAnsi="Times New Roman"/>
                <w:lang w:val="en-GB"/>
              </w:rPr>
            </w:pPr>
          </w:p>
        </w:tc>
      </w:tr>
      <w:tr w:rsidR="00F93709" w:rsidRPr="00847C75" w14:paraId="70D526C5" w14:textId="42796D69" w:rsidTr="00F93709">
        <w:trPr>
          <w:jc w:val="center"/>
        </w:trPr>
        <w:tc>
          <w:tcPr>
            <w:tcW w:w="1097" w:type="dxa"/>
            <w:tcBorders>
              <w:top w:val="single" w:sz="4" w:space="0" w:color="auto"/>
              <w:left w:val="single" w:sz="4" w:space="0" w:color="auto"/>
              <w:bottom w:val="single" w:sz="4" w:space="0" w:color="auto"/>
              <w:right w:val="single" w:sz="4" w:space="0" w:color="auto"/>
            </w:tcBorders>
            <w:hideMark/>
          </w:tcPr>
          <w:p w14:paraId="7E149545" w14:textId="77777777" w:rsidR="00F93709" w:rsidRPr="00054000" w:rsidRDefault="00F93709" w:rsidP="00925EE0">
            <w:pPr>
              <w:pStyle w:val="Proposal"/>
            </w:pPr>
            <w:bookmarkStart w:id="72" w:name="_Toc194074273"/>
            <w:r w:rsidRPr="00054000">
              <w:rPr>
                <w:rFonts w:eastAsia="Batang"/>
                <w:lang w:val="en-GB"/>
              </w:rPr>
              <w:t>T</w:t>
            </w:r>
            <w:r w:rsidRPr="00054000">
              <w:rPr>
                <w:vertAlign w:val="subscript"/>
                <w:lang w:val="en-GB"/>
              </w:rPr>
              <w:t>D2R</w:t>
            </w:r>
            <w:r w:rsidRPr="00054000">
              <w:rPr>
                <w:rFonts w:eastAsia="Batang"/>
                <w:vertAlign w:val="subscript"/>
                <w:lang w:val="en-GB"/>
              </w:rPr>
              <w:t>_max</w:t>
            </w:r>
            <w:bookmarkEnd w:id="72"/>
          </w:p>
        </w:tc>
        <w:tc>
          <w:tcPr>
            <w:tcW w:w="2390" w:type="dxa"/>
            <w:tcBorders>
              <w:top w:val="single" w:sz="4" w:space="0" w:color="auto"/>
              <w:left w:val="single" w:sz="4" w:space="0" w:color="auto"/>
              <w:bottom w:val="single" w:sz="4" w:space="0" w:color="auto"/>
              <w:right w:val="single" w:sz="4" w:space="0" w:color="auto"/>
            </w:tcBorders>
            <w:hideMark/>
          </w:tcPr>
          <w:p w14:paraId="76AF739F" w14:textId="77777777" w:rsidR="00F93709" w:rsidRPr="00054000" w:rsidRDefault="00F93709" w:rsidP="00925EE0">
            <w:pPr>
              <w:pStyle w:val="Proposal"/>
              <w:rPr>
                <w:lang w:val="en-GB"/>
              </w:rPr>
            </w:pPr>
            <w:bookmarkStart w:id="73" w:name="_Toc194074274"/>
            <w:r w:rsidRPr="00054000">
              <w:rPr>
                <w:lang w:val="en-GB"/>
              </w:rPr>
              <w:t xml:space="preserve">When a R2D transmission in response to a D2R transmission is expected for A-IoT Msg2 response to A-IoT Msg1 for the A-IoT device, study to define </w:t>
            </w:r>
            <w:r w:rsidRPr="00054000">
              <w:rPr>
                <w:rFonts w:eastAsia="Batang"/>
                <w:lang w:val="en-GB"/>
              </w:rPr>
              <w:t>a maximum time T</w:t>
            </w:r>
            <w:r w:rsidRPr="00054000">
              <w:rPr>
                <w:rFonts w:eastAsia="Batang"/>
                <w:vertAlign w:val="subscript"/>
                <w:lang w:val="en-GB"/>
              </w:rPr>
              <w:t>D2R_max</w:t>
            </w:r>
            <w:r w:rsidRPr="00054000">
              <w:rPr>
                <w:rFonts w:eastAsia="Batang"/>
                <w:lang w:val="en-GB"/>
              </w:rPr>
              <w:t xml:space="preserve"> between </w:t>
            </w:r>
            <w:r w:rsidRPr="00054000">
              <w:rPr>
                <w:rFonts w:eastAsia="Yu Mincho"/>
                <w:lang w:val="en-GB"/>
              </w:rPr>
              <w:t>the</w:t>
            </w:r>
            <w:r w:rsidRPr="00054000">
              <w:rPr>
                <w:rFonts w:eastAsia="Batang"/>
                <w:lang w:val="en-GB"/>
              </w:rPr>
              <w:t xml:space="preserve"> D2R transmission and the </w:t>
            </w:r>
            <w:r w:rsidRPr="00054000">
              <w:rPr>
                <w:lang w:val="en-GB"/>
              </w:rPr>
              <w:t xml:space="preserve">corresponding </w:t>
            </w:r>
            <w:r w:rsidRPr="00054000">
              <w:rPr>
                <w:rFonts w:eastAsia="Batang"/>
                <w:lang w:val="en-GB"/>
              </w:rPr>
              <w:t xml:space="preserve">R2D transmission following it, so that the </w:t>
            </w:r>
            <w:r w:rsidRPr="00054000">
              <w:rPr>
                <w:rFonts w:eastAsia="Microsoft YaHei UI"/>
                <w:lang w:val="en-GB"/>
              </w:rPr>
              <w:t>R2D transmission timing is expected to be within</w:t>
            </w:r>
            <w:r w:rsidRPr="00054000">
              <w:rPr>
                <w:rFonts w:eastAsia="Batang"/>
                <w:lang w:val="en-GB"/>
              </w:rPr>
              <w:t xml:space="preserve"> [T</w:t>
            </w:r>
            <w:r w:rsidRPr="00054000">
              <w:rPr>
                <w:rFonts w:eastAsia="Batang"/>
                <w:vertAlign w:val="subscript"/>
                <w:lang w:val="en-GB"/>
              </w:rPr>
              <w:t>D2R_min</w:t>
            </w:r>
            <w:r w:rsidRPr="00054000">
              <w:rPr>
                <w:rFonts w:eastAsia="Batang"/>
                <w:lang w:val="en-GB"/>
              </w:rPr>
              <w:t>, T</w:t>
            </w:r>
            <w:r w:rsidRPr="00054000">
              <w:rPr>
                <w:rFonts w:eastAsia="Batang"/>
                <w:vertAlign w:val="subscript"/>
                <w:lang w:val="en-GB"/>
              </w:rPr>
              <w:t>D2R_max</w:t>
            </w:r>
            <w:r w:rsidRPr="00054000">
              <w:rPr>
                <w:rFonts w:eastAsia="Batang"/>
                <w:lang w:val="en-GB"/>
              </w:rPr>
              <w:t>].</w:t>
            </w:r>
            <w:bookmarkEnd w:id="73"/>
          </w:p>
        </w:tc>
        <w:tc>
          <w:tcPr>
            <w:tcW w:w="2802" w:type="dxa"/>
            <w:tcBorders>
              <w:top w:val="single" w:sz="4" w:space="0" w:color="auto"/>
              <w:left w:val="single" w:sz="4" w:space="0" w:color="auto"/>
              <w:bottom w:val="single" w:sz="4" w:space="0" w:color="auto"/>
              <w:right w:val="single" w:sz="4" w:space="0" w:color="auto"/>
            </w:tcBorders>
          </w:tcPr>
          <w:p w14:paraId="43F388D5" w14:textId="665F2418" w:rsidR="00F93709" w:rsidRPr="0099772B" w:rsidRDefault="0099772B" w:rsidP="00925EE0">
            <w:pPr>
              <w:pStyle w:val="Proposal"/>
              <w:rPr>
                <w:lang w:val="en-GB"/>
              </w:rPr>
            </w:pPr>
            <w:bookmarkStart w:id="74" w:name="_Toc194074275"/>
            <w:r w:rsidRPr="0099772B">
              <w:rPr>
                <w:lang w:val="en-GB"/>
              </w:rPr>
              <w:t>Has to be reader-configurable to handle issues like timeouts.</w:t>
            </w:r>
            <w:r>
              <w:rPr>
                <w:lang w:val="en-GB"/>
              </w:rPr>
              <w:t xml:space="preserve"> Cannot be predefined in the standards.</w:t>
            </w:r>
            <w:bookmarkEnd w:id="74"/>
          </w:p>
        </w:tc>
        <w:tc>
          <w:tcPr>
            <w:tcW w:w="2727" w:type="dxa"/>
            <w:tcBorders>
              <w:top w:val="single" w:sz="4" w:space="0" w:color="auto"/>
              <w:left w:val="single" w:sz="4" w:space="0" w:color="auto"/>
              <w:bottom w:val="single" w:sz="4" w:space="0" w:color="auto"/>
              <w:right w:val="single" w:sz="4" w:space="0" w:color="auto"/>
            </w:tcBorders>
          </w:tcPr>
          <w:p w14:paraId="4767331B" w14:textId="47214053" w:rsidR="00F93709" w:rsidRPr="00847C75" w:rsidRDefault="005E00D3" w:rsidP="00925EE0">
            <w:pPr>
              <w:pStyle w:val="Proposal"/>
              <w:rPr>
                <w:rFonts w:ascii="Times New Roman" w:hAnsi="Times New Roman"/>
                <w:lang w:val="en-GB"/>
              </w:rPr>
            </w:pPr>
            <w:bookmarkStart w:id="75" w:name="_Toc194074276"/>
            <w:r w:rsidRPr="005E00D3">
              <w:t xml:space="preserve">Dynamic configuration of </w:t>
            </w:r>
            <w:r w:rsidRPr="005E00D3">
              <w:rPr>
                <w:rFonts w:eastAsia="Batang"/>
                <w:lang w:val="en-GB"/>
              </w:rPr>
              <w:t>T</w:t>
            </w:r>
            <w:r w:rsidRPr="005E00D3">
              <w:rPr>
                <w:rFonts w:eastAsia="Batang"/>
                <w:vertAlign w:val="subscript"/>
                <w:lang w:val="en-GB"/>
              </w:rPr>
              <w:t xml:space="preserve">D2R_max </w:t>
            </w:r>
            <w:r w:rsidRPr="005E00D3">
              <w:rPr>
                <w:rFonts w:eastAsia="Batang"/>
                <w:lang w:val="en-GB"/>
              </w:rPr>
              <w:t xml:space="preserve">using L1 </w:t>
            </w:r>
            <w:r w:rsidRPr="005E00D3">
              <w:rPr>
                <w:lang w:val="en-GB"/>
              </w:rPr>
              <w:t>control signalling is preferred</w:t>
            </w:r>
            <w:r>
              <w:rPr>
                <w:lang w:val="en-GB"/>
              </w:rPr>
              <w:t>.</w:t>
            </w:r>
            <w:bookmarkEnd w:id="75"/>
          </w:p>
        </w:tc>
      </w:tr>
    </w:tbl>
    <w:p w14:paraId="5884757F" w14:textId="77777777" w:rsidR="007B256E" w:rsidRDefault="007B256E" w:rsidP="00205E84">
      <w:pPr>
        <w:pStyle w:val="0Maintext"/>
      </w:pPr>
    </w:p>
    <w:p w14:paraId="73C56AE7" w14:textId="2AD0FCFB" w:rsidR="007B256E" w:rsidRPr="007B256E" w:rsidRDefault="007B256E" w:rsidP="007B25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sidRPr="007B256E">
        <w:rPr>
          <w:rFonts w:ascii="Arial" w:eastAsia="SimSun" w:hAnsi="Arial" w:cs="Times New Roman"/>
          <w:sz w:val="36"/>
          <w:szCs w:val="20"/>
        </w:rPr>
        <w:tab/>
      </w:r>
      <w:r w:rsidR="00A95EDD" w:rsidRPr="00A95EDD">
        <w:rPr>
          <w:rFonts w:ascii="Arial" w:eastAsia="SimSun" w:hAnsi="Arial" w:cs="Times New Roman"/>
          <w:sz w:val="36"/>
          <w:szCs w:val="20"/>
        </w:rPr>
        <w:t>Scheduling information</w:t>
      </w:r>
    </w:p>
    <w:p w14:paraId="77A30897" w14:textId="17461C8D" w:rsidR="007B256E" w:rsidRPr="007B256E" w:rsidRDefault="00C46D3E" w:rsidP="007B25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4</w:t>
      </w:r>
      <w:r w:rsidR="007B256E" w:rsidRPr="007B256E">
        <w:rPr>
          <w:rFonts w:ascii="Arial" w:eastAsia="SimSun" w:hAnsi="Arial" w:cs="Times New Roman"/>
          <w:sz w:val="32"/>
          <w:szCs w:val="20"/>
        </w:rPr>
        <w:t>.1</w:t>
      </w:r>
      <w:r w:rsidR="00124FB7" w:rsidRPr="00811C6E">
        <w:rPr>
          <w:rFonts w:ascii="Arial" w:eastAsia="SimSun" w:hAnsi="Arial" w:cs="Times New Roman"/>
          <w:sz w:val="32"/>
          <w:szCs w:val="20"/>
        </w:rPr>
        <w:tab/>
      </w:r>
      <w:r w:rsidR="004B1C60">
        <w:rPr>
          <w:rFonts w:ascii="Arial" w:eastAsia="SimSun" w:hAnsi="Arial" w:cs="Times New Roman"/>
          <w:sz w:val="32"/>
          <w:szCs w:val="20"/>
        </w:rPr>
        <w:t xml:space="preserve">For </w:t>
      </w:r>
      <w:r w:rsidR="002A631D" w:rsidRPr="002A631D">
        <w:rPr>
          <w:rFonts w:ascii="Arial" w:eastAsia="SimSun" w:hAnsi="Arial" w:cs="Times New Roman"/>
          <w:sz w:val="32"/>
          <w:szCs w:val="20"/>
        </w:rPr>
        <w:t>R2D reception</w:t>
      </w:r>
    </w:p>
    <w:p w14:paraId="5FBB07DE" w14:textId="66BF128B" w:rsidR="00D4327C" w:rsidRDefault="004E5287" w:rsidP="00146C50">
      <w:pPr>
        <w:pStyle w:val="Heading3"/>
      </w:pPr>
      <w:r w:rsidRPr="00BF03B3">
        <w:t>Field indicating PRDCH function (e.g., Message Type/Command Code)</w:t>
      </w:r>
      <w:r w:rsidR="00585F05" w:rsidRPr="00BF03B3">
        <w:t xml:space="preserve"> </w:t>
      </w:r>
    </w:p>
    <w:p w14:paraId="72408180" w14:textId="1F2044BB" w:rsidR="0007728F" w:rsidRDefault="0060319B" w:rsidP="004E5287">
      <w:pPr>
        <w:snapToGrid w:val="0"/>
        <w:rPr>
          <w:rFonts w:ascii="Arial" w:hAnsi="Arial" w:cs="Arial"/>
          <w:sz w:val="20"/>
          <w:szCs w:val="20"/>
        </w:rPr>
      </w:pPr>
      <w:r>
        <w:rPr>
          <w:rFonts w:ascii="Arial" w:hAnsi="Arial" w:cs="Arial"/>
          <w:sz w:val="20"/>
          <w:szCs w:val="20"/>
        </w:rPr>
        <w:t xml:space="preserve">Supporting a field indicating PRDCH function is </w:t>
      </w:r>
      <w:r w:rsidR="006A3D6B">
        <w:rPr>
          <w:rFonts w:ascii="Arial" w:hAnsi="Arial" w:cs="Arial"/>
          <w:sz w:val="20"/>
          <w:szCs w:val="20"/>
        </w:rPr>
        <w:t>intended for the following purposes.</w:t>
      </w:r>
    </w:p>
    <w:p w14:paraId="45380ED4" w14:textId="26F835D5" w:rsidR="001F1E46" w:rsidRDefault="00284541" w:rsidP="001F1E46">
      <w:pPr>
        <w:pStyle w:val="ListParagraph"/>
        <w:numPr>
          <w:ilvl w:val="2"/>
          <w:numId w:val="23"/>
        </w:numPr>
        <w:snapToGrid w:val="0"/>
        <w:rPr>
          <w:rFonts w:ascii="Arial" w:hAnsi="Arial" w:cs="Arial"/>
          <w:sz w:val="20"/>
          <w:szCs w:val="20"/>
        </w:rPr>
      </w:pPr>
      <w:r>
        <w:rPr>
          <w:rFonts w:ascii="Arial" w:hAnsi="Arial" w:cs="Arial"/>
          <w:sz w:val="20"/>
          <w:szCs w:val="20"/>
        </w:rPr>
        <w:lastRenderedPageBreak/>
        <w:t>To</w:t>
      </w:r>
      <w:r w:rsidR="0065333C">
        <w:rPr>
          <w:rFonts w:ascii="Arial" w:hAnsi="Arial" w:cs="Arial"/>
          <w:sz w:val="20"/>
          <w:szCs w:val="20"/>
        </w:rPr>
        <w:t xml:space="preserve"> identify the functionality- paging, Msg2</w:t>
      </w:r>
      <w:r w:rsidR="00EF1DC4">
        <w:rPr>
          <w:rFonts w:ascii="Arial" w:hAnsi="Arial" w:cs="Arial"/>
          <w:sz w:val="20"/>
          <w:szCs w:val="20"/>
        </w:rPr>
        <w:t>,ACK/NACK response for Msg3</w:t>
      </w:r>
      <w:r w:rsidR="00E66839">
        <w:rPr>
          <w:rFonts w:ascii="Arial" w:hAnsi="Arial" w:cs="Arial"/>
          <w:sz w:val="20"/>
          <w:szCs w:val="20"/>
        </w:rPr>
        <w:t xml:space="preserve"> or command type instructions</w:t>
      </w:r>
    </w:p>
    <w:p w14:paraId="00C7CFF9" w14:textId="4D569A7B" w:rsidR="00E66839" w:rsidRDefault="00C95FA0" w:rsidP="001F1E46">
      <w:pPr>
        <w:pStyle w:val="ListParagraph"/>
        <w:numPr>
          <w:ilvl w:val="2"/>
          <w:numId w:val="23"/>
        </w:numPr>
        <w:snapToGrid w:val="0"/>
        <w:rPr>
          <w:rFonts w:ascii="Arial" w:hAnsi="Arial" w:cs="Arial"/>
          <w:sz w:val="20"/>
          <w:szCs w:val="20"/>
        </w:rPr>
      </w:pPr>
      <w:r>
        <w:rPr>
          <w:rFonts w:ascii="Arial" w:hAnsi="Arial" w:cs="Arial"/>
          <w:sz w:val="20"/>
          <w:szCs w:val="20"/>
        </w:rPr>
        <w:t>TBS determination if message type implicitly ind</w:t>
      </w:r>
      <w:r w:rsidR="00642423">
        <w:rPr>
          <w:rFonts w:ascii="Arial" w:hAnsi="Arial" w:cs="Arial"/>
          <w:sz w:val="20"/>
          <w:szCs w:val="20"/>
        </w:rPr>
        <w:t>i</w:t>
      </w:r>
      <w:r>
        <w:rPr>
          <w:rFonts w:ascii="Arial" w:hAnsi="Arial" w:cs="Arial"/>
          <w:sz w:val="20"/>
          <w:szCs w:val="20"/>
        </w:rPr>
        <w:t>cates message/command with predefined length or size</w:t>
      </w:r>
    </w:p>
    <w:p w14:paraId="52BABED1" w14:textId="77777777" w:rsidR="00D16549" w:rsidRDefault="00D16549" w:rsidP="00D16549">
      <w:pPr>
        <w:pStyle w:val="ListParagraph"/>
        <w:snapToGrid w:val="0"/>
        <w:ind w:left="440"/>
        <w:rPr>
          <w:rFonts w:ascii="Arial" w:hAnsi="Arial" w:cs="Arial"/>
          <w:sz w:val="20"/>
          <w:szCs w:val="20"/>
        </w:rPr>
      </w:pPr>
    </w:p>
    <w:p w14:paraId="5F761133" w14:textId="3E02E5DA" w:rsidR="00D16549" w:rsidRDefault="00D16549" w:rsidP="00D16549">
      <w:pPr>
        <w:snapToGrid w:val="0"/>
        <w:rPr>
          <w:rFonts w:ascii="Arial" w:hAnsi="Arial" w:cs="Arial"/>
          <w:sz w:val="20"/>
          <w:szCs w:val="20"/>
        </w:rPr>
      </w:pPr>
      <w:r w:rsidRPr="00D16549">
        <w:rPr>
          <w:rFonts w:ascii="Arial" w:hAnsi="Arial" w:cs="Arial"/>
          <w:sz w:val="20"/>
          <w:szCs w:val="20"/>
        </w:rPr>
        <w:t>Considering that paging triggers the</w:t>
      </w:r>
      <w:r>
        <w:rPr>
          <w:rFonts w:ascii="Arial" w:hAnsi="Arial" w:cs="Arial"/>
          <w:sz w:val="20"/>
          <w:szCs w:val="20"/>
        </w:rPr>
        <w:t xml:space="preserve"> inventory</w:t>
      </w:r>
      <w:r w:rsidRPr="00D16549">
        <w:rPr>
          <w:rFonts w:ascii="Arial" w:hAnsi="Arial" w:cs="Arial"/>
          <w:sz w:val="20"/>
          <w:szCs w:val="20"/>
        </w:rPr>
        <w:t xml:space="preserve"> procedure</w:t>
      </w:r>
      <w:r w:rsidR="00AB0E4D">
        <w:rPr>
          <w:rFonts w:ascii="Arial" w:hAnsi="Arial" w:cs="Arial"/>
          <w:sz w:val="20"/>
          <w:szCs w:val="20"/>
        </w:rPr>
        <w:t xml:space="preserve">, and </w:t>
      </w:r>
      <w:r w:rsidR="000301DC">
        <w:rPr>
          <w:rFonts w:ascii="Arial" w:hAnsi="Arial" w:cs="Arial"/>
          <w:sz w:val="20"/>
          <w:szCs w:val="20"/>
        </w:rPr>
        <w:t>the length of paging message need not be fixed</w:t>
      </w:r>
      <w:r w:rsidR="001042BE">
        <w:rPr>
          <w:rFonts w:ascii="Arial" w:hAnsi="Arial" w:cs="Arial"/>
          <w:sz w:val="20"/>
          <w:szCs w:val="20"/>
        </w:rPr>
        <w:t xml:space="preserve">, </w:t>
      </w:r>
      <w:r w:rsidR="008078C3">
        <w:rPr>
          <w:rFonts w:ascii="Arial" w:hAnsi="Arial" w:cs="Arial"/>
          <w:sz w:val="20"/>
          <w:szCs w:val="20"/>
        </w:rPr>
        <w:t>expecting th</w:t>
      </w:r>
      <w:r w:rsidR="00D0526C">
        <w:rPr>
          <w:rFonts w:ascii="Arial" w:hAnsi="Arial" w:cs="Arial"/>
          <w:sz w:val="20"/>
          <w:szCs w:val="20"/>
        </w:rPr>
        <w:t>at the message type comes with a predefined length or size may not be applicable for paging.</w:t>
      </w:r>
    </w:p>
    <w:p w14:paraId="6A788B44" w14:textId="29B93ACF" w:rsidR="00D0526C" w:rsidRDefault="00D0526C" w:rsidP="00D16549">
      <w:pPr>
        <w:snapToGrid w:val="0"/>
        <w:rPr>
          <w:rFonts w:ascii="Arial" w:hAnsi="Arial" w:cs="Arial"/>
          <w:sz w:val="20"/>
          <w:szCs w:val="20"/>
        </w:rPr>
      </w:pPr>
      <w:r>
        <w:rPr>
          <w:rFonts w:ascii="Arial" w:hAnsi="Arial" w:cs="Arial"/>
          <w:sz w:val="20"/>
          <w:szCs w:val="20"/>
        </w:rPr>
        <w:t>Regarding Msg2 transmissions, the current RAN1 agreements support one or multiple Msg2 transmissions</w:t>
      </w:r>
      <w:r w:rsidR="00F97533">
        <w:rPr>
          <w:rFonts w:ascii="Arial" w:hAnsi="Arial" w:cs="Arial"/>
          <w:sz w:val="20"/>
          <w:szCs w:val="20"/>
        </w:rPr>
        <w:t>, the variable TB argument is applicable here as well.</w:t>
      </w:r>
    </w:p>
    <w:p w14:paraId="43B619C6" w14:textId="153E36A1" w:rsidR="005A46DC" w:rsidRPr="007F08CD" w:rsidRDefault="007F08CD" w:rsidP="004E5287">
      <w:pPr>
        <w:snapToGrid w:val="0"/>
        <w:rPr>
          <w:rFonts w:ascii="Arial" w:hAnsi="Arial" w:cs="Arial"/>
          <w:sz w:val="20"/>
          <w:szCs w:val="20"/>
        </w:rPr>
      </w:pPr>
      <w:r>
        <w:rPr>
          <w:rFonts w:ascii="Arial" w:hAnsi="Arial" w:cs="Arial"/>
          <w:sz w:val="20"/>
          <w:szCs w:val="20"/>
        </w:rPr>
        <w:t>In addition, t</w:t>
      </w:r>
      <w:r w:rsidR="005A46DC">
        <w:rPr>
          <w:rFonts w:ascii="Arial" w:hAnsi="Arial" w:cs="Arial"/>
          <w:sz w:val="20"/>
          <w:szCs w:val="20"/>
        </w:rPr>
        <w:t>he following is already agreed in RAN2#129</w:t>
      </w:r>
    </w:p>
    <w:p w14:paraId="71B88731" w14:textId="4030E3CC" w:rsidR="005A46DC" w:rsidRDefault="005A46DC" w:rsidP="005A46DC">
      <w:pPr>
        <w:pStyle w:val="Agreement"/>
        <w:numPr>
          <w:ilvl w:val="0"/>
          <w:numId w:val="0"/>
        </w:numPr>
        <w:pBdr>
          <w:top w:val="single" w:sz="4" w:space="1" w:color="auto"/>
          <w:left w:val="single" w:sz="4" w:space="4" w:color="auto"/>
          <w:bottom w:val="single" w:sz="4" w:space="1" w:color="auto"/>
          <w:right w:val="single" w:sz="4" w:space="4" w:color="auto"/>
        </w:pBdr>
        <w:ind w:left="360"/>
        <w:rPr>
          <w:b w:val="0"/>
          <w:bCs/>
        </w:rPr>
      </w:pPr>
      <w:r>
        <w:rPr>
          <w:b w:val="0"/>
          <w:bCs/>
        </w:rPr>
        <w:t>Agreement</w:t>
      </w:r>
    </w:p>
    <w:p w14:paraId="6A6A5D62" w14:textId="64C19686" w:rsidR="005A46DC" w:rsidRPr="00533C53" w:rsidRDefault="005A46DC" w:rsidP="005A46DC">
      <w:pPr>
        <w:pStyle w:val="Agreement"/>
        <w:numPr>
          <w:ilvl w:val="0"/>
          <w:numId w:val="0"/>
        </w:numPr>
        <w:pBdr>
          <w:top w:val="single" w:sz="4" w:space="1" w:color="auto"/>
          <w:left w:val="single" w:sz="4" w:space="4" w:color="auto"/>
          <w:bottom w:val="single" w:sz="4" w:space="1" w:color="auto"/>
          <w:right w:val="single" w:sz="4" w:space="4" w:color="auto"/>
        </w:pBdr>
        <w:ind w:left="360"/>
        <w:rPr>
          <w:b w:val="0"/>
          <w:bCs/>
        </w:rPr>
      </w:pPr>
      <w:r w:rsidRPr="00533C53">
        <w:rPr>
          <w:b w:val="0"/>
          <w:bCs/>
        </w:rPr>
        <w:t xml:space="preserve">At least the following field are required for at least for R2D in the MAC header– message type, length for SDU and variable part(s).   </w:t>
      </w:r>
    </w:p>
    <w:p w14:paraId="20139643" w14:textId="77777777" w:rsidR="00DE7272" w:rsidRPr="005A46DC" w:rsidRDefault="00DE7272" w:rsidP="00205E84">
      <w:pPr>
        <w:pStyle w:val="0Maintext"/>
        <w:rPr>
          <w:rFonts w:cs="Arial"/>
          <w:b/>
          <w:bCs/>
          <w:iCs/>
          <w:szCs w:val="20"/>
          <w:u w:val="single"/>
          <w:lang w:val="en-GB"/>
        </w:rPr>
      </w:pPr>
    </w:p>
    <w:p w14:paraId="27FAF876" w14:textId="77C81562" w:rsidR="00260162" w:rsidRDefault="006A0935" w:rsidP="00205E84">
      <w:pPr>
        <w:pStyle w:val="0Maintext"/>
        <w:rPr>
          <w:rFonts w:cs="Arial"/>
          <w:iCs/>
          <w:szCs w:val="20"/>
        </w:rPr>
      </w:pPr>
      <w:r>
        <w:rPr>
          <w:rFonts w:cs="Arial"/>
          <w:iCs/>
          <w:szCs w:val="20"/>
        </w:rPr>
        <w:t xml:space="preserve">Besides, since inventory or command is a </w:t>
      </w:r>
      <w:r w:rsidR="00C409A6">
        <w:rPr>
          <w:rFonts w:cs="Arial"/>
          <w:iCs/>
          <w:szCs w:val="20"/>
        </w:rPr>
        <w:t xml:space="preserve">TDMA’ed procedure, </w:t>
      </w:r>
      <w:r w:rsidR="000E1C55">
        <w:rPr>
          <w:rFonts w:cs="Arial"/>
          <w:szCs w:val="20"/>
        </w:rPr>
        <w:t xml:space="preserve">meaning </w:t>
      </w:r>
      <w:r w:rsidR="00C409A6">
        <w:rPr>
          <w:rFonts w:cs="Arial"/>
          <w:iCs/>
          <w:szCs w:val="20"/>
        </w:rPr>
        <w:t xml:space="preserve">the </w:t>
      </w:r>
      <w:r w:rsidR="002464F3">
        <w:rPr>
          <w:rFonts w:cs="Arial"/>
          <w:iCs/>
          <w:szCs w:val="20"/>
        </w:rPr>
        <w:t>order of transmissions might be in sequence rather than completely random. Therefore, the device might already be aware of which stage in the procedure it is in; and therefore</w:t>
      </w:r>
      <w:r w:rsidR="00965CD4">
        <w:rPr>
          <w:rFonts w:cs="Arial"/>
          <w:iCs/>
          <w:szCs w:val="20"/>
        </w:rPr>
        <w:t>,</w:t>
      </w:r>
      <w:r w:rsidR="002464F3">
        <w:rPr>
          <w:rFonts w:cs="Arial"/>
          <w:iCs/>
          <w:szCs w:val="20"/>
        </w:rPr>
        <w:t xml:space="preserve"> might expect </w:t>
      </w:r>
      <w:r w:rsidR="00965CD4">
        <w:rPr>
          <w:rFonts w:cs="Arial"/>
          <w:iCs/>
          <w:szCs w:val="20"/>
        </w:rPr>
        <w:t>which R2D message it is receiving.</w:t>
      </w:r>
    </w:p>
    <w:p w14:paraId="15CFA20E" w14:textId="77777777" w:rsidR="00965CD4" w:rsidRDefault="00965CD4" w:rsidP="00205E84">
      <w:pPr>
        <w:pStyle w:val="0Maintext"/>
        <w:rPr>
          <w:rFonts w:cs="Arial"/>
          <w:iCs/>
          <w:szCs w:val="20"/>
        </w:rPr>
      </w:pPr>
    </w:p>
    <w:p w14:paraId="6C44FEA5" w14:textId="0592FE4D" w:rsidR="00965CD4" w:rsidRDefault="00BA2D63" w:rsidP="00205E84">
      <w:pPr>
        <w:pStyle w:val="0Maintext"/>
        <w:rPr>
          <w:rFonts w:cs="Arial"/>
          <w:iCs/>
          <w:szCs w:val="20"/>
        </w:rPr>
      </w:pPr>
      <w:r>
        <w:rPr>
          <w:rFonts w:cs="Arial"/>
          <w:iCs/>
          <w:szCs w:val="20"/>
        </w:rPr>
        <w:t>Therefore, we make the following proposal</w:t>
      </w:r>
    </w:p>
    <w:p w14:paraId="3EDD9C5C" w14:textId="77777777" w:rsidR="00BA2D63" w:rsidRDefault="00BA2D63" w:rsidP="00205E84">
      <w:pPr>
        <w:pStyle w:val="0Maintext"/>
        <w:rPr>
          <w:rFonts w:cs="Arial"/>
          <w:iCs/>
          <w:szCs w:val="20"/>
        </w:rPr>
      </w:pPr>
    </w:p>
    <w:p w14:paraId="45130426" w14:textId="2EC727F8" w:rsidR="00BA2D63" w:rsidRPr="00B25E28" w:rsidRDefault="00561C86" w:rsidP="00205E84">
      <w:pPr>
        <w:pStyle w:val="Proposal"/>
        <w:numPr>
          <w:ilvl w:val="0"/>
          <w:numId w:val="2"/>
        </w:numPr>
        <w:tabs>
          <w:tab w:val="clear" w:pos="4706"/>
          <w:tab w:val="num" w:pos="1701"/>
        </w:tabs>
        <w:ind w:left="1701" w:hanging="1701"/>
        <w:jc w:val="left"/>
        <w:rPr>
          <w:rFonts w:cs="Arial"/>
        </w:rPr>
      </w:pPr>
      <w:bookmarkStart w:id="76" w:name="_Toc194074277"/>
      <w:r w:rsidRPr="00B25E28">
        <w:rPr>
          <w:rFonts w:cs="Arial"/>
          <w:iCs/>
          <w:szCs w:val="20"/>
        </w:rPr>
        <w:t xml:space="preserve">Message type/command code </w:t>
      </w:r>
      <w:r w:rsidR="005F2CAB" w:rsidRPr="00B25E28">
        <w:rPr>
          <w:rFonts w:cs="Arial"/>
          <w:iCs/>
          <w:szCs w:val="20"/>
        </w:rPr>
        <w:t xml:space="preserve">is already agreed to be part of R2D message within the MAC header. This </w:t>
      </w:r>
      <w:r w:rsidR="00C11E2E">
        <w:rPr>
          <w:rFonts w:cs="Arial"/>
          <w:iCs/>
          <w:szCs w:val="20"/>
        </w:rPr>
        <w:t xml:space="preserve">can be part of </w:t>
      </w:r>
      <w:r w:rsidR="00FF75B1">
        <w:rPr>
          <w:rFonts w:cs="Arial"/>
          <w:iCs/>
          <w:szCs w:val="20"/>
        </w:rPr>
        <w:t xml:space="preserve">R2D control information, but from </w:t>
      </w:r>
      <w:r w:rsidR="00FA54A1">
        <w:rPr>
          <w:rFonts w:cs="Arial"/>
          <w:iCs/>
          <w:szCs w:val="20"/>
        </w:rPr>
        <w:t>higher layer</w:t>
      </w:r>
      <w:r w:rsidR="00FF75B1">
        <w:rPr>
          <w:rFonts w:cs="Arial"/>
          <w:iCs/>
          <w:szCs w:val="20"/>
        </w:rPr>
        <w:t xml:space="preserve"> perspective than L1 perspective.</w:t>
      </w:r>
      <w:bookmarkEnd w:id="76"/>
    </w:p>
    <w:p w14:paraId="312CC198" w14:textId="77777777" w:rsidR="00260162" w:rsidRPr="00260162" w:rsidRDefault="00260162" w:rsidP="00205E84">
      <w:pPr>
        <w:pStyle w:val="0Maintext"/>
        <w:rPr>
          <w:rFonts w:cs="Arial"/>
          <w:iCs/>
          <w:szCs w:val="20"/>
        </w:rPr>
      </w:pPr>
    </w:p>
    <w:p w14:paraId="4DAACBCD" w14:textId="2A7845A2" w:rsidR="00D4327C" w:rsidRPr="00BF03B3" w:rsidRDefault="00C87866" w:rsidP="00146C50">
      <w:pPr>
        <w:pStyle w:val="Heading3"/>
      </w:pPr>
      <w:r w:rsidRPr="00BF03B3">
        <w:t>Field for Device ID (for both R2D and D2R)</w:t>
      </w:r>
    </w:p>
    <w:p w14:paraId="48C14925" w14:textId="0EF17FF7" w:rsidR="007B256E" w:rsidRDefault="00585F05" w:rsidP="00205E84">
      <w:pPr>
        <w:pStyle w:val="0Maintext"/>
      </w:pPr>
      <w:r>
        <w:t>TR 38.769 states the following</w:t>
      </w:r>
      <w:r w:rsidR="005B548C">
        <w:t>:</w:t>
      </w:r>
    </w:p>
    <w:p w14:paraId="34D5C2F3" w14:textId="77777777" w:rsidR="00585F05" w:rsidRPr="00585F05" w:rsidRDefault="00585F05" w:rsidP="00585F05">
      <w:pPr>
        <w:pBdr>
          <w:top w:val="single" w:sz="4" w:space="1" w:color="auto"/>
          <w:left w:val="single" w:sz="4" w:space="4" w:color="auto"/>
          <w:bottom w:val="single" w:sz="4" w:space="1" w:color="auto"/>
          <w:right w:val="single" w:sz="4" w:space="4" w:color="auto"/>
        </w:pBdr>
        <w:rPr>
          <w:rFonts w:ascii="Times New Roman" w:eastAsia="DengXian" w:hAnsi="Times New Roman" w:cs="Times New Roman"/>
          <w:sz w:val="20"/>
          <w:szCs w:val="20"/>
        </w:rPr>
      </w:pPr>
      <w:r w:rsidRPr="00585F05">
        <w:rPr>
          <w:rFonts w:ascii="Times New Roman" w:eastAsia="DengXian" w:hAnsi="Times New Roman" w:cs="Times New Roman"/>
          <w:sz w:val="20"/>
          <w:szCs w:val="20"/>
        </w:rPr>
        <w:t>For R2D reception, the following information potentially can be explicitly/implicitly indicated to the device via the corresponding PRDCH:</w:t>
      </w:r>
    </w:p>
    <w:p w14:paraId="38BC8F64" w14:textId="07A4B308" w:rsidR="00585F05" w:rsidRPr="00585F05" w:rsidRDefault="00585F05" w:rsidP="00585F05">
      <w:pPr>
        <w:pStyle w:val="0Maintext"/>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sidRPr="00585F05">
        <w:rPr>
          <w:rFonts w:ascii="Times New Roman" w:eastAsia="DengXian" w:hAnsi="Times New Roman" w:cs="Times New Roman"/>
          <w:szCs w:val="20"/>
        </w:rPr>
        <w:t>-</w:t>
      </w:r>
      <w:r w:rsidRPr="00585F05">
        <w:rPr>
          <w:rFonts w:ascii="Times New Roman" w:eastAsia="DengXian" w:hAnsi="Times New Roman" w:cs="Times New Roman"/>
          <w:szCs w:val="20"/>
        </w:rPr>
        <w:tab/>
        <w:t>ID associated with device(s) intended for the reception of R2D, potentially including all devices (if supported)</w:t>
      </w:r>
    </w:p>
    <w:p w14:paraId="444F00FE" w14:textId="77777777" w:rsidR="00990830" w:rsidRDefault="00990830" w:rsidP="008526C8">
      <w:pPr>
        <w:adjustRightInd w:val="0"/>
        <w:snapToGrid w:val="0"/>
        <w:spacing w:afterLines="50" w:after="120" w:line="240" w:lineRule="auto"/>
        <w:rPr>
          <w:rFonts w:ascii="Arial" w:eastAsia="DengXian" w:hAnsi="Arial" w:cs="Arial"/>
          <w:b/>
          <w:bCs/>
          <w:iCs/>
          <w:kern w:val="2"/>
          <w:sz w:val="20"/>
          <w:szCs w:val="20"/>
          <w:u w:val="single"/>
          <w:lang w:eastAsia="zh-CN"/>
        </w:rPr>
      </w:pPr>
    </w:p>
    <w:p w14:paraId="7FFA1036" w14:textId="35A03305" w:rsidR="00990830" w:rsidRDefault="00590B3A" w:rsidP="008526C8">
      <w:pPr>
        <w:adjustRightInd w:val="0"/>
        <w:snapToGrid w:val="0"/>
        <w:spacing w:afterLines="50" w:after="120" w:line="240" w:lineRule="auto"/>
        <w:rPr>
          <w:rFonts w:ascii="Arial" w:eastAsia="DengXian" w:hAnsi="Arial" w:cs="Arial"/>
          <w:iCs/>
          <w:kern w:val="2"/>
          <w:sz w:val="20"/>
          <w:szCs w:val="20"/>
          <w:lang w:eastAsia="zh-CN"/>
        </w:rPr>
      </w:pPr>
      <w:r>
        <w:rPr>
          <w:rFonts w:ascii="Arial" w:eastAsia="DengXian" w:hAnsi="Arial" w:cs="Arial"/>
          <w:iCs/>
          <w:kern w:val="2"/>
          <w:sz w:val="20"/>
          <w:szCs w:val="20"/>
          <w:lang w:eastAsia="zh-CN"/>
        </w:rPr>
        <w:t>Based on this, the following observation is made in the</w:t>
      </w:r>
      <w:r w:rsidR="00FE29C0">
        <w:rPr>
          <w:rFonts w:ascii="Arial" w:eastAsia="DengXian" w:hAnsi="Arial" w:cs="Arial"/>
          <w:iCs/>
          <w:kern w:val="2"/>
          <w:sz w:val="20"/>
          <w:szCs w:val="20"/>
          <w:lang w:eastAsia="zh-CN"/>
        </w:rPr>
        <w:t xml:space="preserve"> RAN1</w:t>
      </w:r>
      <w:r>
        <w:rPr>
          <w:rFonts w:ascii="Arial" w:eastAsia="DengXian" w:hAnsi="Arial" w:cs="Arial"/>
          <w:iCs/>
          <w:kern w:val="2"/>
          <w:sz w:val="20"/>
          <w:szCs w:val="20"/>
          <w:lang w:eastAsia="zh-CN"/>
        </w:rPr>
        <w:t xml:space="preserve"> FL</w:t>
      </w:r>
      <w:r w:rsidR="00EE38DD">
        <w:rPr>
          <w:rFonts w:ascii="Arial" w:eastAsia="DengXian" w:hAnsi="Arial" w:cs="Arial"/>
          <w:iCs/>
          <w:kern w:val="2"/>
          <w:sz w:val="20"/>
          <w:szCs w:val="20"/>
          <w:lang w:eastAsia="zh-CN"/>
        </w:rPr>
        <w:t>S</w:t>
      </w:r>
      <w:r w:rsidR="00246EA3">
        <w:rPr>
          <w:rFonts w:ascii="Arial" w:eastAsia="DengXian" w:hAnsi="Arial" w:cs="Arial"/>
          <w:iCs/>
          <w:kern w:val="2"/>
          <w:sz w:val="20"/>
          <w:szCs w:val="20"/>
          <w:lang w:eastAsia="zh-CN"/>
        </w:rPr>
        <w:t xml:space="preserve"> [4]</w:t>
      </w:r>
      <w:r>
        <w:rPr>
          <w:rFonts w:ascii="Arial" w:eastAsia="DengXian" w:hAnsi="Arial" w:cs="Arial"/>
          <w:iCs/>
          <w:kern w:val="2"/>
          <w:sz w:val="20"/>
          <w:szCs w:val="20"/>
          <w:lang w:eastAsia="zh-CN"/>
        </w:rPr>
        <w:t>.</w:t>
      </w:r>
    </w:p>
    <w:p w14:paraId="09AE2C69" w14:textId="79EA7A01" w:rsidR="00590B3A" w:rsidRPr="00FE29C0" w:rsidRDefault="00590B3A" w:rsidP="00FE29C0">
      <w:pPr>
        <w:pBdr>
          <w:top w:val="single" w:sz="4" w:space="1" w:color="auto"/>
          <w:left w:val="single" w:sz="4" w:space="4" w:color="auto"/>
          <w:bottom w:val="single" w:sz="4" w:space="1" w:color="auto"/>
          <w:right w:val="single" w:sz="4" w:space="4" w:color="auto"/>
        </w:pBdr>
        <w:adjustRightInd w:val="0"/>
        <w:snapToGrid w:val="0"/>
        <w:spacing w:afterLines="50" w:after="120" w:line="240" w:lineRule="auto"/>
        <w:rPr>
          <w:rFonts w:ascii="Times New Roman" w:eastAsia="DengXian" w:hAnsi="Times New Roman" w:cs="Times New Roman"/>
          <w:iCs/>
          <w:kern w:val="2"/>
          <w:sz w:val="20"/>
          <w:szCs w:val="20"/>
          <w:lang w:eastAsia="zh-CN"/>
        </w:rPr>
      </w:pPr>
      <w:r w:rsidRPr="00FE29C0">
        <w:rPr>
          <w:rFonts w:ascii="Times New Roman" w:eastAsia="DengXian" w:hAnsi="Times New Roman" w:cs="Times New Roman"/>
          <w:sz w:val="20"/>
          <w:szCs w:val="20"/>
          <w:lang w:eastAsia="zh-CN"/>
        </w:rPr>
        <w:t>From RAN1 perspective, the R2D control information carrying the message type and/or device ID that is/are placed at the front part of the PRDCH is beneficial for a device to early identify the function of the PRDCH, e.g., it is A-IoT paging, A-IoT Msg2 for inventory or specific command (e.g., read/write/disable) and determine whether it is the target device</w:t>
      </w:r>
    </w:p>
    <w:p w14:paraId="1E3ABFE2" w14:textId="045CC024" w:rsidR="00990830" w:rsidRDefault="00113244" w:rsidP="008526C8">
      <w:pPr>
        <w:adjustRightInd w:val="0"/>
        <w:snapToGrid w:val="0"/>
        <w:spacing w:afterLines="50" w:after="120" w:line="240" w:lineRule="auto"/>
        <w:rPr>
          <w:rFonts w:ascii="Arial" w:eastAsia="DengXian" w:hAnsi="Arial" w:cs="Arial"/>
          <w:iCs/>
          <w:kern w:val="2"/>
          <w:sz w:val="20"/>
          <w:szCs w:val="20"/>
          <w:lang w:eastAsia="zh-CN"/>
        </w:rPr>
      </w:pPr>
      <w:r>
        <w:rPr>
          <w:rFonts w:ascii="Arial" w:eastAsia="DengXian" w:hAnsi="Arial" w:cs="Arial"/>
          <w:iCs/>
          <w:kern w:val="2"/>
          <w:sz w:val="20"/>
          <w:szCs w:val="20"/>
          <w:lang w:eastAsia="zh-CN"/>
        </w:rPr>
        <w:t>It is</w:t>
      </w:r>
      <w:r w:rsidR="00263CBC">
        <w:rPr>
          <w:rFonts w:ascii="Arial" w:eastAsia="DengXian" w:hAnsi="Arial" w:cs="Arial"/>
          <w:iCs/>
          <w:kern w:val="2"/>
          <w:sz w:val="20"/>
          <w:szCs w:val="20"/>
          <w:lang w:eastAsia="zh-CN"/>
        </w:rPr>
        <w:t xml:space="preserve"> important to note that </w:t>
      </w:r>
      <w:r w:rsidR="005C6532">
        <w:rPr>
          <w:rFonts w:ascii="Arial" w:eastAsia="DengXian" w:hAnsi="Arial" w:cs="Arial"/>
          <w:iCs/>
          <w:kern w:val="2"/>
          <w:sz w:val="20"/>
          <w:szCs w:val="20"/>
          <w:lang w:eastAsia="zh-CN"/>
        </w:rPr>
        <w:t xml:space="preserve">the early identification function of PRDCH is possible for the device only if the </w:t>
      </w:r>
      <w:r w:rsidR="00D83B0F">
        <w:rPr>
          <w:rFonts w:ascii="Arial" w:eastAsia="DengXian" w:hAnsi="Arial" w:cs="Arial"/>
          <w:iCs/>
          <w:kern w:val="2"/>
          <w:sz w:val="20"/>
          <w:szCs w:val="20"/>
          <w:lang w:eastAsia="zh-CN"/>
        </w:rPr>
        <w:t>R2D control information carrying the message type and/or device ID</w:t>
      </w:r>
      <w:r w:rsidR="00AF630D">
        <w:rPr>
          <w:rFonts w:ascii="Arial" w:eastAsia="DengXian" w:hAnsi="Arial" w:cs="Arial"/>
          <w:iCs/>
          <w:kern w:val="2"/>
          <w:sz w:val="20"/>
          <w:szCs w:val="20"/>
          <w:lang w:eastAsia="zh-CN"/>
        </w:rPr>
        <w:t xml:space="preserve"> is self-decodable, </w:t>
      </w:r>
      <w:proofErr w:type="spellStart"/>
      <w:r w:rsidR="00AF630D">
        <w:rPr>
          <w:rFonts w:ascii="Arial" w:eastAsia="DengXian" w:hAnsi="Arial" w:cs="Arial"/>
          <w:iCs/>
          <w:kern w:val="2"/>
          <w:sz w:val="20"/>
          <w:szCs w:val="20"/>
          <w:lang w:eastAsia="zh-CN"/>
        </w:rPr>
        <w:t>i.e</w:t>
      </w:r>
      <w:proofErr w:type="spellEnd"/>
      <w:r w:rsidR="00AF630D">
        <w:rPr>
          <w:rFonts w:ascii="Arial" w:eastAsia="DengXian" w:hAnsi="Arial" w:cs="Arial"/>
          <w:iCs/>
          <w:kern w:val="2"/>
          <w:sz w:val="20"/>
          <w:szCs w:val="20"/>
          <w:lang w:eastAsia="zh-CN"/>
        </w:rPr>
        <w:t>, comes with a CRC on its own</w:t>
      </w:r>
      <w:r w:rsidR="00F500B5">
        <w:rPr>
          <w:rFonts w:ascii="Arial" w:eastAsia="DengXian" w:hAnsi="Arial" w:cs="Arial"/>
          <w:iCs/>
          <w:kern w:val="2"/>
          <w:sz w:val="20"/>
          <w:szCs w:val="20"/>
          <w:lang w:eastAsia="zh-CN"/>
        </w:rPr>
        <w:t>.</w:t>
      </w:r>
    </w:p>
    <w:p w14:paraId="0CD651FE" w14:textId="0828DF30" w:rsidR="00F500B5" w:rsidRPr="0088266C" w:rsidRDefault="00955972" w:rsidP="00955972">
      <w:pPr>
        <w:pStyle w:val="Observation"/>
        <w:numPr>
          <w:ilvl w:val="0"/>
          <w:numId w:val="3"/>
        </w:numPr>
        <w:ind w:left="1701" w:hanging="1701"/>
        <w:jc w:val="left"/>
        <w:rPr>
          <w:rFonts w:cs="Arial"/>
          <w:szCs w:val="20"/>
        </w:rPr>
      </w:pPr>
      <w:bookmarkStart w:id="77" w:name="_Toc194074234"/>
      <w:r w:rsidRPr="00955972">
        <w:rPr>
          <w:rFonts w:eastAsia="DengXian" w:cs="Arial"/>
          <w:iCs/>
          <w:kern w:val="2"/>
          <w:szCs w:val="20"/>
          <w:lang w:eastAsia="zh-CN"/>
        </w:rPr>
        <w:t>Early identification</w:t>
      </w:r>
      <w:r w:rsidR="001463E3">
        <w:rPr>
          <w:rFonts w:eastAsia="DengXian" w:cs="Arial"/>
          <w:iCs/>
          <w:kern w:val="2"/>
          <w:szCs w:val="20"/>
          <w:lang w:eastAsia="zh-CN"/>
        </w:rPr>
        <w:t>/termination</w:t>
      </w:r>
      <w:r w:rsidRPr="00955972">
        <w:rPr>
          <w:rFonts w:eastAsia="DengXian" w:cs="Arial"/>
          <w:iCs/>
          <w:kern w:val="2"/>
          <w:szCs w:val="20"/>
          <w:lang w:eastAsia="zh-CN"/>
        </w:rPr>
        <w:t xml:space="preserve"> function of PRDCH is possible for the device only if the R2D control information carrying the message type and/or device ID is self-decodable</w:t>
      </w:r>
      <w:r w:rsidR="00E826BA">
        <w:rPr>
          <w:rFonts w:eastAsia="DengXian" w:cs="Arial"/>
          <w:iCs/>
          <w:kern w:val="2"/>
          <w:szCs w:val="20"/>
          <w:lang w:eastAsia="zh-CN"/>
        </w:rPr>
        <w:t xml:space="preserve"> and is transmitted as a separate PRDCH</w:t>
      </w:r>
      <w:bookmarkEnd w:id="77"/>
    </w:p>
    <w:p w14:paraId="230B8048" w14:textId="77777777" w:rsidR="0088266C" w:rsidRDefault="0088266C" w:rsidP="0088266C">
      <w:pPr>
        <w:pStyle w:val="Observation"/>
        <w:jc w:val="left"/>
        <w:rPr>
          <w:rFonts w:eastAsia="DengXian" w:cs="Arial"/>
          <w:iCs/>
          <w:kern w:val="2"/>
          <w:szCs w:val="20"/>
          <w:lang w:eastAsia="zh-CN"/>
        </w:rPr>
      </w:pPr>
    </w:p>
    <w:p w14:paraId="75E1C68C" w14:textId="4CCA858F" w:rsidR="0088266C" w:rsidRDefault="00746D34" w:rsidP="00746D34">
      <w:pPr>
        <w:pStyle w:val="0Maintext"/>
        <w:rPr>
          <w:rFonts w:cs="Arial"/>
          <w:szCs w:val="20"/>
          <w:lang w:eastAsia="zh-CN"/>
        </w:rPr>
      </w:pPr>
      <w:r w:rsidRPr="00746D34">
        <w:rPr>
          <w:rFonts w:cs="Arial"/>
          <w:szCs w:val="20"/>
          <w:lang w:eastAsia="zh-CN"/>
        </w:rPr>
        <w:t xml:space="preserve">Since paging is a broadcast message and Msg2 MAC contents already includes message type and device ID, </w:t>
      </w:r>
      <w:r w:rsidR="007C22A0">
        <w:rPr>
          <w:rFonts w:cs="Arial"/>
          <w:szCs w:val="20"/>
          <w:lang w:eastAsia="zh-CN"/>
        </w:rPr>
        <w:t>the early detection argument is not valid here.</w:t>
      </w:r>
    </w:p>
    <w:p w14:paraId="4323CBB7" w14:textId="77777777" w:rsidR="007C22A0" w:rsidRDefault="007C22A0" w:rsidP="00746D34">
      <w:pPr>
        <w:pStyle w:val="0Maintext"/>
        <w:rPr>
          <w:rFonts w:cs="Arial"/>
          <w:szCs w:val="20"/>
          <w:lang w:eastAsia="zh-CN"/>
        </w:rPr>
      </w:pPr>
    </w:p>
    <w:p w14:paraId="67F33506" w14:textId="29C45268" w:rsidR="007C22A0" w:rsidRDefault="007C22A0" w:rsidP="00746D34">
      <w:pPr>
        <w:pStyle w:val="0Maintext"/>
        <w:rPr>
          <w:rFonts w:cs="Arial"/>
          <w:szCs w:val="20"/>
          <w:lang w:eastAsia="zh-CN"/>
        </w:rPr>
      </w:pPr>
      <w:r>
        <w:rPr>
          <w:rFonts w:cs="Arial"/>
          <w:szCs w:val="20"/>
          <w:lang w:eastAsia="zh-CN"/>
        </w:rPr>
        <w:t>Instead, there can be a</w:t>
      </w:r>
      <w:r w:rsidR="00734042">
        <w:rPr>
          <w:rFonts w:cs="Arial"/>
          <w:szCs w:val="20"/>
          <w:lang w:eastAsia="zh-CN"/>
        </w:rPr>
        <w:t xml:space="preserve"> separate </w:t>
      </w:r>
      <w:r w:rsidR="00DE2CB7">
        <w:rPr>
          <w:rFonts w:cs="Arial"/>
          <w:szCs w:val="20"/>
          <w:lang w:eastAsia="zh-CN"/>
        </w:rPr>
        <w:t xml:space="preserve">PRDCH containing </w:t>
      </w:r>
      <w:r w:rsidR="00734042">
        <w:rPr>
          <w:rFonts w:cs="Arial"/>
          <w:szCs w:val="20"/>
          <w:lang w:eastAsia="zh-CN"/>
        </w:rPr>
        <w:t>L1 control information</w:t>
      </w:r>
      <w:r w:rsidR="00DE2CB7">
        <w:rPr>
          <w:rFonts w:cs="Arial"/>
          <w:szCs w:val="20"/>
          <w:lang w:eastAsia="zh-CN"/>
        </w:rPr>
        <w:t xml:space="preserve"> </w:t>
      </w:r>
      <w:r w:rsidR="00A15D51">
        <w:rPr>
          <w:rFonts w:cs="Arial"/>
          <w:szCs w:val="20"/>
          <w:lang w:eastAsia="zh-CN"/>
        </w:rPr>
        <w:t>that can enable early detect</w:t>
      </w:r>
      <w:r w:rsidR="000E56A6">
        <w:rPr>
          <w:rFonts w:cs="Arial"/>
          <w:szCs w:val="20"/>
          <w:lang w:eastAsia="zh-CN"/>
        </w:rPr>
        <w:t xml:space="preserve">ion with reduced blind decoding. </w:t>
      </w:r>
    </w:p>
    <w:p w14:paraId="63F3FB93" w14:textId="77777777" w:rsidR="006F34A3" w:rsidRDefault="006F34A3" w:rsidP="00746D34">
      <w:pPr>
        <w:pStyle w:val="0Maintext"/>
        <w:rPr>
          <w:rFonts w:cs="Arial"/>
          <w:szCs w:val="20"/>
          <w:lang w:eastAsia="zh-CN"/>
        </w:rPr>
      </w:pPr>
    </w:p>
    <w:p w14:paraId="430682C4" w14:textId="77777777" w:rsidR="00F500B5" w:rsidRPr="00263CBC" w:rsidRDefault="00F500B5" w:rsidP="008526C8">
      <w:pPr>
        <w:adjustRightInd w:val="0"/>
        <w:snapToGrid w:val="0"/>
        <w:spacing w:afterLines="50" w:after="120" w:line="240" w:lineRule="auto"/>
        <w:rPr>
          <w:rFonts w:ascii="Arial" w:eastAsia="DengXian" w:hAnsi="Arial" w:cs="Arial"/>
          <w:iCs/>
          <w:kern w:val="2"/>
          <w:sz w:val="20"/>
          <w:szCs w:val="20"/>
          <w:lang w:eastAsia="zh-CN"/>
        </w:rPr>
      </w:pPr>
    </w:p>
    <w:p w14:paraId="48DE73F8" w14:textId="374CF409" w:rsidR="008526C8" w:rsidRDefault="008526C8" w:rsidP="00146C50">
      <w:pPr>
        <w:pStyle w:val="Heading3"/>
      </w:pPr>
      <w:r w:rsidRPr="00DE7272">
        <w:t xml:space="preserve">End identification of PRDCH </w:t>
      </w:r>
    </w:p>
    <w:p w14:paraId="4F51089F" w14:textId="609361A2" w:rsidR="004535CB" w:rsidRPr="00036BAF" w:rsidRDefault="00036BAF" w:rsidP="008526C8">
      <w:pPr>
        <w:adjustRightInd w:val="0"/>
        <w:snapToGrid w:val="0"/>
        <w:spacing w:afterLines="50" w:after="120" w:line="240" w:lineRule="auto"/>
        <w:rPr>
          <w:rFonts w:ascii="Arial" w:eastAsia="DengXian" w:hAnsi="Arial" w:cs="Arial"/>
          <w:iCs/>
          <w:kern w:val="2"/>
          <w:sz w:val="20"/>
          <w:szCs w:val="20"/>
          <w:lang w:eastAsia="zh-CN"/>
        </w:rPr>
      </w:pPr>
      <w:r w:rsidRPr="00036BAF">
        <w:rPr>
          <w:rFonts w:ascii="Arial" w:eastAsia="DengXian" w:hAnsi="Arial" w:cs="Arial"/>
          <w:iCs/>
          <w:kern w:val="2"/>
          <w:sz w:val="20"/>
          <w:szCs w:val="20"/>
          <w:lang w:eastAsia="zh-CN"/>
        </w:rPr>
        <w:t>For end identification of PRDCH the following options were proposed as part of FL summary.</w:t>
      </w:r>
    </w:p>
    <w:p w14:paraId="40600AF5" w14:textId="77777777" w:rsidR="00036BAF" w:rsidRPr="00036BAF" w:rsidRDefault="00036BAF" w:rsidP="00036BAF">
      <w:pPr>
        <w:pBdr>
          <w:top w:val="single" w:sz="4" w:space="1" w:color="auto"/>
          <w:left w:val="single" w:sz="4" w:space="4" w:color="auto"/>
          <w:bottom w:val="single" w:sz="4" w:space="1" w:color="auto"/>
          <w:right w:val="single" w:sz="4" w:space="4" w:color="auto"/>
        </w:pBdr>
        <w:adjustRightInd w:val="0"/>
        <w:snapToGrid w:val="0"/>
        <w:spacing w:after="0" w:line="240" w:lineRule="auto"/>
        <w:rPr>
          <w:rFonts w:ascii="Times New Roman" w:eastAsia="DengXian" w:hAnsi="Times New Roman" w:cs="Times New Roman"/>
          <w:sz w:val="20"/>
          <w:szCs w:val="20"/>
          <w:lang w:eastAsia="zh-CN"/>
        </w:rPr>
      </w:pPr>
      <w:r w:rsidRPr="00036BAF">
        <w:rPr>
          <w:rFonts w:ascii="Times New Roman" w:eastAsia="DengXian" w:hAnsi="Times New Roman" w:cs="Times New Roman"/>
          <w:sz w:val="20"/>
          <w:szCs w:val="20"/>
          <w:lang w:eastAsia="zh-CN"/>
        </w:rPr>
        <w:t xml:space="preserve">For a PRDCH transmission with variable size, </w:t>
      </w:r>
      <w:proofErr w:type="gramStart"/>
      <w:r w:rsidRPr="00036BAF">
        <w:rPr>
          <w:rFonts w:ascii="Times New Roman" w:eastAsia="DengXian" w:hAnsi="Times New Roman" w:cs="Times New Roman"/>
          <w:sz w:val="20"/>
          <w:szCs w:val="20"/>
          <w:lang w:eastAsia="zh-CN"/>
        </w:rPr>
        <w:t>down-select</w:t>
      </w:r>
      <w:proofErr w:type="gramEnd"/>
      <w:r w:rsidRPr="00036BAF">
        <w:rPr>
          <w:rFonts w:ascii="Times New Roman" w:eastAsia="DengXian" w:hAnsi="Times New Roman" w:cs="Times New Roman"/>
          <w:sz w:val="20"/>
          <w:szCs w:val="20"/>
          <w:lang w:eastAsia="zh-CN"/>
        </w:rPr>
        <w:t xml:space="preserve"> from following two options</w:t>
      </w:r>
    </w:p>
    <w:p w14:paraId="3F913FBB" w14:textId="77777777" w:rsidR="00036BAF" w:rsidRPr="00036BAF" w:rsidRDefault="00036BAF" w:rsidP="00036BAF">
      <w:pPr>
        <w:pStyle w:val="ListParagraph"/>
        <w:numPr>
          <w:ilvl w:val="0"/>
          <w:numId w:val="44"/>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ind w:left="442" w:hanging="442"/>
        <w:jc w:val="both"/>
        <w:rPr>
          <w:rFonts w:ascii="Times New Roman" w:eastAsia="DengXian" w:hAnsi="Times New Roman" w:cs="Times New Roman"/>
          <w:sz w:val="20"/>
          <w:szCs w:val="20"/>
          <w:lang w:val="en-GB" w:eastAsia="zh-CN"/>
        </w:rPr>
      </w:pPr>
      <w:r w:rsidRPr="73839761">
        <w:rPr>
          <w:rFonts w:ascii="Times New Roman" w:eastAsia="DengXian" w:hAnsi="Times New Roman" w:cs="Times New Roman"/>
          <w:sz w:val="20"/>
          <w:szCs w:val="20"/>
          <w:lang w:val="en-GB" w:eastAsia="zh-CN"/>
        </w:rPr>
        <w:t xml:space="preserve">Option 1: R2D </w:t>
      </w:r>
      <w:proofErr w:type="spellStart"/>
      <w:r w:rsidRPr="73839761">
        <w:rPr>
          <w:rFonts w:ascii="Times New Roman" w:eastAsia="DengXian" w:hAnsi="Times New Roman" w:cs="Times New Roman"/>
          <w:sz w:val="20"/>
          <w:szCs w:val="20"/>
          <w:lang w:val="en-GB" w:eastAsia="zh-CN"/>
        </w:rPr>
        <w:t>postamble</w:t>
      </w:r>
      <w:proofErr w:type="spellEnd"/>
      <w:r w:rsidRPr="73839761">
        <w:rPr>
          <w:rFonts w:ascii="Times New Roman" w:eastAsia="DengXian" w:hAnsi="Times New Roman" w:cs="Times New Roman"/>
          <w:sz w:val="20"/>
          <w:szCs w:val="20"/>
          <w:lang w:val="en-GB" w:eastAsia="zh-CN"/>
        </w:rPr>
        <w:t xml:space="preserve"> immediately follows the PRDCH to indicate the end of the PRDCH.       </w:t>
      </w:r>
    </w:p>
    <w:p w14:paraId="29506E90" w14:textId="2D58D8F6" w:rsidR="00C2338A" w:rsidRPr="00FC47D5" w:rsidRDefault="00036BAF" w:rsidP="008526C8">
      <w:pPr>
        <w:pStyle w:val="ListParagraph"/>
        <w:numPr>
          <w:ilvl w:val="0"/>
          <w:numId w:val="44"/>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ind w:left="442" w:hanging="442"/>
        <w:jc w:val="both"/>
        <w:rPr>
          <w:rFonts w:ascii="Times New Roman" w:eastAsia="DengXian" w:hAnsi="Times New Roman" w:cs="Times New Roman"/>
          <w:sz w:val="20"/>
          <w:szCs w:val="20"/>
          <w:lang w:eastAsia="zh-CN"/>
        </w:rPr>
      </w:pPr>
      <w:r w:rsidRPr="00036BAF">
        <w:rPr>
          <w:rFonts w:ascii="Times New Roman" w:eastAsia="DengXian" w:hAnsi="Times New Roman" w:cs="Times New Roman"/>
          <w:sz w:val="20"/>
          <w:szCs w:val="20"/>
          <w:lang w:eastAsia="zh-CN"/>
        </w:rPr>
        <w:t>Option 2: Based on R2D control information.</w:t>
      </w:r>
    </w:p>
    <w:p w14:paraId="37935569" w14:textId="7CFC24E8" w:rsidR="00FC47D5" w:rsidRDefault="00FC47D5" w:rsidP="004535CB">
      <w:pPr>
        <w:pStyle w:val="0Maintext"/>
        <w:rPr>
          <w:rFonts w:cs="Arial"/>
          <w:szCs w:val="20"/>
          <w:lang w:eastAsia="zh-CN"/>
        </w:rPr>
      </w:pPr>
      <w:r>
        <w:rPr>
          <w:rFonts w:cs="Arial"/>
          <w:szCs w:val="20"/>
          <w:lang w:eastAsia="zh-CN"/>
        </w:rPr>
        <w:t>We discuss the two options below.</w:t>
      </w:r>
    </w:p>
    <w:p w14:paraId="7FD8CC48" w14:textId="77777777" w:rsidR="009B689E" w:rsidRDefault="009B689E" w:rsidP="004535CB">
      <w:pPr>
        <w:pStyle w:val="0Maintext"/>
        <w:rPr>
          <w:rFonts w:cs="Arial"/>
          <w:szCs w:val="20"/>
          <w:u w:val="single"/>
          <w:lang w:eastAsia="zh-CN"/>
        </w:rPr>
      </w:pPr>
    </w:p>
    <w:p w14:paraId="163CD0AC" w14:textId="63F3177C" w:rsidR="00A734B6" w:rsidRDefault="00FC47D5" w:rsidP="004535CB">
      <w:pPr>
        <w:pStyle w:val="0Maintext"/>
        <w:rPr>
          <w:rFonts w:cs="Arial"/>
          <w:szCs w:val="20"/>
          <w:lang w:eastAsia="zh-CN"/>
        </w:rPr>
      </w:pPr>
      <w:r w:rsidRPr="00A734B6">
        <w:rPr>
          <w:rFonts w:cs="Arial"/>
          <w:szCs w:val="20"/>
          <w:u w:val="single"/>
          <w:lang w:eastAsia="zh-CN"/>
        </w:rPr>
        <w:t xml:space="preserve">Option 1: R2D </w:t>
      </w:r>
      <w:proofErr w:type="spellStart"/>
      <w:proofErr w:type="gramStart"/>
      <w:r w:rsidRPr="00A734B6">
        <w:rPr>
          <w:rFonts w:cs="Arial"/>
          <w:szCs w:val="20"/>
          <w:u w:val="single"/>
          <w:lang w:eastAsia="zh-CN"/>
        </w:rPr>
        <w:t>postamble</w:t>
      </w:r>
      <w:proofErr w:type="spellEnd"/>
      <w:r>
        <w:rPr>
          <w:rFonts w:cs="Arial"/>
          <w:szCs w:val="20"/>
          <w:lang w:eastAsia="zh-CN"/>
        </w:rPr>
        <w:t xml:space="preserve"> :</w:t>
      </w:r>
      <w:proofErr w:type="gramEnd"/>
      <w:r>
        <w:rPr>
          <w:rFonts w:cs="Arial"/>
          <w:szCs w:val="20"/>
          <w:lang w:eastAsia="zh-CN"/>
        </w:rPr>
        <w:t xml:space="preserve"> </w:t>
      </w:r>
    </w:p>
    <w:p w14:paraId="0CDE8477" w14:textId="171B01AC" w:rsidR="00A734B6" w:rsidRDefault="00FC47D5" w:rsidP="004535CB">
      <w:pPr>
        <w:pStyle w:val="0Maintext"/>
        <w:rPr>
          <w:rFonts w:cs="Arial"/>
          <w:szCs w:val="20"/>
          <w:lang w:eastAsia="zh-CN"/>
        </w:rPr>
      </w:pPr>
      <w:r>
        <w:rPr>
          <w:rFonts w:cs="Arial"/>
          <w:szCs w:val="20"/>
          <w:lang w:eastAsia="zh-CN"/>
        </w:rPr>
        <w:t xml:space="preserve">Even if the size of </w:t>
      </w:r>
      <w:proofErr w:type="spellStart"/>
      <w:r>
        <w:rPr>
          <w:rFonts w:cs="Arial"/>
          <w:szCs w:val="20"/>
          <w:lang w:eastAsia="zh-CN"/>
        </w:rPr>
        <w:t>postamble</w:t>
      </w:r>
      <w:proofErr w:type="spellEnd"/>
      <w:r>
        <w:rPr>
          <w:rFonts w:cs="Arial"/>
          <w:szCs w:val="20"/>
          <w:lang w:eastAsia="zh-CN"/>
        </w:rPr>
        <w:t xml:space="preserve"> is </w:t>
      </w:r>
      <w:r w:rsidR="00604969">
        <w:rPr>
          <w:rFonts w:cs="Arial"/>
          <w:szCs w:val="20"/>
          <w:lang w:eastAsia="zh-CN"/>
        </w:rPr>
        <w:t xml:space="preserve">only a few chips, the idea of </w:t>
      </w:r>
      <w:proofErr w:type="spellStart"/>
      <w:r w:rsidR="00604969">
        <w:rPr>
          <w:rFonts w:cs="Arial"/>
          <w:szCs w:val="20"/>
          <w:lang w:eastAsia="zh-CN"/>
        </w:rPr>
        <w:t>postamble</w:t>
      </w:r>
      <w:proofErr w:type="spellEnd"/>
      <w:r w:rsidR="00604969">
        <w:rPr>
          <w:rFonts w:cs="Arial"/>
          <w:szCs w:val="20"/>
          <w:lang w:eastAsia="zh-CN"/>
        </w:rPr>
        <w:t xml:space="preserve"> is for it to act as an end delimiter for </w:t>
      </w:r>
      <w:r w:rsidR="00787FD0">
        <w:rPr>
          <w:rFonts w:cs="Arial"/>
          <w:szCs w:val="20"/>
          <w:lang w:eastAsia="zh-CN"/>
        </w:rPr>
        <w:t xml:space="preserve">the </w:t>
      </w:r>
      <w:r w:rsidR="0005452B">
        <w:rPr>
          <w:rFonts w:cs="Arial"/>
          <w:szCs w:val="20"/>
          <w:lang w:eastAsia="zh-CN"/>
        </w:rPr>
        <w:t>PRDCH</w:t>
      </w:r>
      <w:r w:rsidR="00604969">
        <w:rPr>
          <w:rFonts w:cs="Arial"/>
          <w:szCs w:val="20"/>
          <w:lang w:eastAsia="zh-CN"/>
        </w:rPr>
        <w:t xml:space="preserve"> transmission</w:t>
      </w:r>
      <w:r w:rsidR="00520BA2">
        <w:rPr>
          <w:rFonts w:cs="Arial"/>
          <w:szCs w:val="20"/>
          <w:lang w:eastAsia="zh-CN"/>
        </w:rPr>
        <w:t>s</w:t>
      </w:r>
      <w:r w:rsidR="001210DE">
        <w:rPr>
          <w:rFonts w:cs="Arial"/>
          <w:szCs w:val="20"/>
          <w:lang w:eastAsia="zh-CN"/>
        </w:rPr>
        <w:t>.</w:t>
      </w:r>
      <w:r w:rsidR="001C496B">
        <w:rPr>
          <w:rFonts w:cs="Arial"/>
          <w:szCs w:val="20"/>
          <w:lang w:eastAsia="zh-CN"/>
        </w:rPr>
        <w:t xml:space="preserve"> However, there can still be multiple PRDCH transmissions, each containing one or</w:t>
      </w:r>
      <w:r w:rsidR="004D53A8">
        <w:rPr>
          <w:rFonts w:cs="Arial"/>
          <w:szCs w:val="20"/>
          <w:lang w:eastAsia="zh-CN"/>
        </w:rPr>
        <w:t xml:space="preserve"> more Msg2s</w:t>
      </w:r>
      <w:r w:rsidR="0033541F">
        <w:rPr>
          <w:rFonts w:cs="Arial"/>
          <w:szCs w:val="20"/>
          <w:lang w:eastAsia="zh-CN"/>
        </w:rPr>
        <w:t>.</w:t>
      </w:r>
      <w:r w:rsidR="00F16D07">
        <w:rPr>
          <w:rFonts w:cs="Arial"/>
          <w:szCs w:val="20"/>
          <w:lang w:eastAsia="zh-CN"/>
        </w:rPr>
        <w:t xml:space="preserve"> </w:t>
      </w:r>
      <w:r w:rsidR="0033541F">
        <w:rPr>
          <w:rFonts w:cs="Arial"/>
          <w:szCs w:val="20"/>
          <w:lang w:eastAsia="zh-CN"/>
        </w:rPr>
        <w:t>H</w:t>
      </w:r>
      <w:r w:rsidR="00BF5430">
        <w:rPr>
          <w:rFonts w:cs="Arial"/>
          <w:szCs w:val="20"/>
          <w:lang w:eastAsia="zh-CN"/>
        </w:rPr>
        <w:t xml:space="preserve">aving </w:t>
      </w:r>
      <w:proofErr w:type="spellStart"/>
      <w:r w:rsidR="0033541F">
        <w:rPr>
          <w:rFonts w:cs="Arial"/>
          <w:szCs w:val="20"/>
          <w:lang w:eastAsia="zh-CN"/>
        </w:rPr>
        <w:t>postambles</w:t>
      </w:r>
      <w:proofErr w:type="spellEnd"/>
      <w:r w:rsidR="0033541F">
        <w:rPr>
          <w:rFonts w:cs="Arial"/>
          <w:szCs w:val="20"/>
          <w:lang w:eastAsia="zh-CN"/>
        </w:rPr>
        <w:t xml:space="preserve"> without any L1 control signalling indication then implies a device will have to</w:t>
      </w:r>
      <w:r w:rsidR="00F16D07">
        <w:rPr>
          <w:rFonts w:cs="Arial"/>
          <w:szCs w:val="20"/>
          <w:lang w:eastAsia="zh-CN"/>
        </w:rPr>
        <w:t xml:space="preserve"> perform blind decoding across the entire sequence of </w:t>
      </w:r>
      <w:r w:rsidR="0033541F">
        <w:rPr>
          <w:rFonts w:cs="Arial"/>
          <w:szCs w:val="20"/>
          <w:lang w:eastAsia="zh-CN"/>
        </w:rPr>
        <w:t>PRDCH until its own Msg2 is found</w:t>
      </w:r>
      <w:r w:rsidR="00E74B9F">
        <w:rPr>
          <w:rFonts w:cs="Arial"/>
          <w:szCs w:val="20"/>
          <w:lang w:eastAsia="zh-CN"/>
        </w:rPr>
        <w:t>.</w:t>
      </w:r>
      <w:r w:rsidR="006218E2">
        <w:rPr>
          <w:rFonts w:cs="Arial"/>
          <w:szCs w:val="20"/>
          <w:lang w:eastAsia="zh-CN"/>
        </w:rPr>
        <w:t xml:space="preserve"> </w:t>
      </w:r>
      <w:r w:rsidR="00633723">
        <w:rPr>
          <w:rFonts w:cs="Arial"/>
          <w:szCs w:val="20"/>
          <w:lang w:eastAsia="zh-CN"/>
        </w:rPr>
        <w:t>This is the case irrespective of whether the PRDCH has fixed or variable size</w:t>
      </w:r>
      <w:r w:rsidR="00EC7758">
        <w:rPr>
          <w:rFonts w:cs="Arial"/>
          <w:szCs w:val="20"/>
          <w:lang w:eastAsia="zh-CN"/>
        </w:rPr>
        <w:t>.</w:t>
      </w:r>
    </w:p>
    <w:p w14:paraId="0397D073" w14:textId="194C862B" w:rsidR="00FC47D5" w:rsidRDefault="00FC47D5" w:rsidP="004535CB">
      <w:pPr>
        <w:pStyle w:val="0Maintext"/>
        <w:rPr>
          <w:rFonts w:cs="Arial"/>
          <w:szCs w:val="20"/>
          <w:lang w:eastAsia="zh-CN"/>
        </w:rPr>
      </w:pPr>
    </w:p>
    <w:p w14:paraId="395A55EF" w14:textId="522D8AD9" w:rsidR="00BD001C" w:rsidRPr="0088266C" w:rsidRDefault="00C2427B" w:rsidP="007610C7">
      <w:pPr>
        <w:pStyle w:val="Observation"/>
        <w:numPr>
          <w:ilvl w:val="0"/>
          <w:numId w:val="3"/>
        </w:numPr>
        <w:ind w:left="1701" w:hanging="1701"/>
        <w:jc w:val="left"/>
        <w:rPr>
          <w:rFonts w:cs="Arial"/>
          <w:szCs w:val="20"/>
        </w:rPr>
      </w:pPr>
      <w:bookmarkStart w:id="78" w:name="_Toc194074235"/>
      <w:r w:rsidRPr="00BD001C">
        <w:rPr>
          <w:rFonts w:eastAsia="DengXian" w:cs="Arial"/>
          <w:iCs/>
          <w:kern w:val="2"/>
          <w:szCs w:val="20"/>
          <w:lang w:eastAsia="zh-CN"/>
        </w:rPr>
        <w:t xml:space="preserve">Having </w:t>
      </w:r>
      <w:proofErr w:type="spellStart"/>
      <w:r w:rsidRPr="00BD001C">
        <w:rPr>
          <w:rFonts w:eastAsia="DengXian" w:cs="Arial"/>
          <w:iCs/>
          <w:kern w:val="2"/>
          <w:szCs w:val="20"/>
          <w:lang w:eastAsia="zh-CN"/>
        </w:rPr>
        <w:t>postamble</w:t>
      </w:r>
      <w:proofErr w:type="spellEnd"/>
      <w:r w:rsidRPr="00BD001C">
        <w:rPr>
          <w:rFonts w:eastAsia="DengXian" w:cs="Arial"/>
          <w:iCs/>
          <w:kern w:val="2"/>
          <w:szCs w:val="20"/>
          <w:lang w:eastAsia="zh-CN"/>
        </w:rPr>
        <w:t xml:space="preserve"> is not particularly beneficial in reducing blind decodes</w:t>
      </w:r>
      <w:r w:rsidR="004F614E">
        <w:rPr>
          <w:rFonts w:eastAsia="DengXian" w:cs="Arial"/>
          <w:iCs/>
          <w:kern w:val="2"/>
          <w:szCs w:val="20"/>
          <w:lang w:eastAsia="zh-CN"/>
        </w:rPr>
        <w:t xml:space="preserve"> of R2D messages</w:t>
      </w:r>
      <w:bookmarkEnd w:id="78"/>
      <w:r w:rsidR="00A113C2" w:rsidRPr="00BD001C">
        <w:rPr>
          <w:rFonts w:eastAsia="DengXian" w:cs="Arial"/>
          <w:iCs/>
          <w:kern w:val="2"/>
          <w:szCs w:val="20"/>
          <w:lang w:eastAsia="zh-CN"/>
        </w:rPr>
        <w:t xml:space="preserve"> </w:t>
      </w:r>
    </w:p>
    <w:p w14:paraId="780F4208" w14:textId="77777777" w:rsidR="00ED7577" w:rsidRDefault="00ED7577" w:rsidP="004535CB">
      <w:pPr>
        <w:pStyle w:val="0Maintext"/>
        <w:rPr>
          <w:rFonts w:cs="Arial"/>
          <w:szCs w:val="20"/>
          <w:lang w:eastAsia="zh-CN"/>
        </w:rPr>
      </w:pPr>
    </w:p>
    <w:p w14:paraId="51A2AFC8" w14:textId="52C46524" w:rsidR="00ED7577" w:rsidRDefault="00ED7577" w:rsidP="004535CB">
      <w:pPr>
        <w:pStyle w:val="0Maintext"/>
        <w:rPr>
          <w:rFonts w:cs="Arial"/>
          <w:szCs w:val="20"/>
          <w:u w:val="single"/>
          <w:lang w:eastAsia="zh-CN"/>
        </w:rPr>
      </w:pPr>
      <w:r w:rsidRPr="00ED7577">
        <w:rPr>
          <w:rFonts w:cs="Arial"/>
          <w:szCs w:val="20"/>
          <w:u w:val="single"/>
          <w:lang w:eastAsia="zh-CN"/>
        </w:rPr>
        <w:t>Option 2: Based on R2D control information</w:t>
      </w:r>
    </w:p>
    <w:p w14:paraId="01250C4B" w14:textId="012D381D" w:rsidR="00D03C1A" w:rsidRPr="00F124C6" w:rsidRDefault="00D03C1A" w:rsidP="004535CB">
      <w:pPr>
        <w:pStyle w:val="0Maintext"/>
        <w:rPr>
          <w:rFonts w:cs="Arial"/>
          <w:szCs w:val="20"/>
          <w:lang w:eastAsia="zh-CN"/>
        </w:rPr>
      </w:pPr>
      <w:r>
        <w:rPr>
          <w:rFonts w:cs="Arial"/>
          <w:szCs w:val="20"/>
          <w:lang w:eastAsia="zh-CN"/>
        </w:rPr>
        <w:t xml:space="preserve">The alternate on </w:t>
      </w:r>
      <w:r w:rsidR="00CF5438">
        <w:rPr>
          <w:rFonts w:cs="Arial"/>
          <w:szCs w:val="20"/>
          <w:lang w:eastAsia="zh-CN"/>
        </w:rPr>
        <w:t xml:space="preserve">using a control information that precedes the R2D transmission </w:t>
      </w:r>
      <w:r w:rsidR="0032019A">
        <w:rPr>
          <w:rFonts w:cs="Arial"/>
          <w:szCs w:val="20"/>
          <w:lang w:eastAsia="zh-CN"/>
        </w:rPr>
        <w:t xml:space="preserve">offers more flexibility for </w:t>
      </w:r>
      <w:r w:rsidR="00691EA9">
        <w:rPr>
          <w:rFonts w:cs="Arial"/>
          <w:szCs w:val="20"/>
          <w:lang w:eastAsia="zh-CN"/>
        </w:rPr>
        <w:t xml:space="preserve">decoding </w:t>
      </w:r>
      <w:r w:rsidR="0048783D">
        <w:rPr>
          <w:rFonts w:cs="Arial"/>
          <w:szCs w:val="20"/>
          <w:lang w:eastAsia="zh-CN"/>
        </w:rPr>
        <w:t xml:space="preserve">certain PRDCH transmissions as part of Msg2 or even parts of </w:t>
      </w:r>
      <w:r w:rsidR="00134790">
        <w:rPr>
          <w:rFonts w:cs="Arial"/>
          <w:szCs w:val="20"/>
          <w:lang w:eastAsia="zh-CN"/>
        </w:rPr>
        <w:t>PRDCH containing multiple Msg2s (assuming each are self-decodable).</w:t>
      </w:r>
      <w:r w:rsidR="00474141">
        <w:rPr>
          <w:rFonts w:cs="Arial"/>
          <w:szCs w:val="20"/>
          <w:lang w:eastAsia="zh-CN"/>
        </w:rPr>
        <w:t xml:space="preserve"> This alternate can reduce the number of </w:t>
      </w:r>
      <w:proofErr w:type="gramStart"/>
      <w:r w:rsidR="00474141">
        <w:rPr>
          <w:rFonts w:cs="Arial"/>
          <w:szCs w:val="20"/>
          <w:lang w:eastAsia="zh-CN"/>
        </w:rPr>
        <w:t>blind</w:t>
      </w:r>
      <w:proofErr w:type="gramEnd"/>
      <w:r w:rsidR="00474141">
        <w:rPr>
          <w:rFonts w:cs="Arial"/>
          <w:szCs w:val="20"/>
          <w:lang w:eastAsia="zh-CN"/>
        </w:rPr>
        <w:t xml:space="preserve"> decodes. </w:t>
      </w:r>
      <w:r w:rsidR="00135DBC">
        <w:rPr>
          <w:rFonts w:cs="Arial"/>
          <w:szCs w:val="20"/>
          <w:lang w:eastAsia="zh-CN"/>
        </w:rPr>
        <w:t xml:space="preserve">In addition, a control information might also be required </w:t>
      </w:r>
      <w:r w:rsidR="00F124C6">
        <w:rPr>
          <w:rFonts w:cs="Arial"/>
          <w:szCs w:val="20"/>
          <w:lang w:eastAsia="zh-CN"/>
        </w:rPr>
        <w:t xml:space="preserve">to specify </w:t>
      </w:r>
      <w:r w:rsidR="00A56238">
        <w:rPr>
          <w:rFonts w:eastAsia="Batang" w:cs="Arial"/>
          <w:bCs/>
          <w:szCs w:val="20"/>
          <w:lang w:val="en-GB"/>
        </w:rPr>
        <w:t>a receive monitoring window</w:t>
      </w:r>
      <w:r w:rsidR="00F124C6">
        <w:rPr>
          <w:rFonts w:eastAsia="Batang" w:cs="Arial"/>
          <w:bCs/>
          <w:szCs w:val="20"/>
          <w:vertAlign w:val="subscript"/>
          <w:lang w:val="en-GB"/>
        </w:rPr>
        <w:t xml:space="preserve"> </w:t>
      </w:r>
      <w:r w:rsidR="00F124C6" w:rsidRPr="00F124C6">
        <w:rPr>
          <w:rFonts w:eastAsia="Batang" w:cs="Arial"/>
          <w:bCs/>
          <w:szCs w:val="20"/>
          <w:lang w:val="en-GB"/>
        </w:rPr>
        <w:t xml:space="preserve">as we see from </w:t>
      </w:r>
      <w:r w:rsidR="00901004">
        <w:rPr>
          <w:rFonts w:eastAsia="Batang" w:cs="Arial"/>
          <w:bCs/>
          <w:szCs w:val="20"/>
          <w:lang w:val="en-GB"/>
        </w:rPr>
        <w:t>Observation 11</w:t>
      </w:r>
      <w:r w:rsidR="00F124C6">
        <w:rPr>
          <w:rFonts w:eastAsia="Batang" w:cs="Arial"/>
          <w:bCs/>
          <w:szCs w:val="20"/>
          <w:lang w:val="en-GB"/>
        </w:rPr>
        <w:t>.</w:t>
      </w:r>
    </w:p>
    <w:p w14:paraId="7C3B94A3" w14:textId="77777777" w:rsidR="004535CB" w:rsidRDefault="004535CB" w:rsidP="008526C8">
      <w:pPr>
        <w:adjustRightInd w:val="0"/>
        <w:snapToGrid w:val="0"/>
        <w:spacing w:afterLines="50" w:after="120" w:line="240" w:lineRule="auto"/>
        <w:rPr>
          <w:rFonts w:ascii="Arial" w:eastAsia="DengXian" w:hAnsi="Arial" w:cs="Arial"/>
          <w:b/>
          <w:bCs/>
          <w:iCs/>
          <w:kern w:val="2"/>
          <w:sz w:val="20"/>
          <w:szCs w:val="20"/>
          <w:u w:val="single"/>
          <w:lang w:eastAsia="zh-CN"/>
        </w:rPr>
      </w:pPr>
    </w:p>
    <w:p w14:paraId="5EB68D0F" w14:textId="77777777" w:rsidR="00A113C2" w:rsidRDefault="00A113C2" w:rsidP="00A113C2">
      <w:pPr>
        <w:pStyle w:val="0Maintext"/>
        <w:rPr>
          <w:rFonts w:cs="Arial"/>
          <w:szCs w:val="20"/>
          <w:lang w:eastAsia="zh-CN"/>
        </w:rPr>
      </w:pPr>
    </w:p>
    <w:p w14:paraId="3457FB89" w14:textId="5F711801" w:rsidR="006C00D1" w:rsidRPr="008C7D51" w:rsidRDefault="00A113C2" w:rsidP="008C7D51">
      <w:pPr>
        <w:pStyle w:val="Observation"/>
        <w:numPr>
          <w:ilvl w:val="0"/>
          <w:numId w:val="3"/>
        </w:numPr>
        <w:ind w:left="1701" w:hanging="1701"/>
        <w:jc w:val="left"/>
        <w:rPr>
          <w:rFonts w:cs="Arial"/>
          <w:szCs w:val="20"/>
        </w:rPr>
      </w:pPr>
      <w:bookmarkStart w:id="79" w:name="_Toc194074236"/>
      <w:r>
        <w:rPr>
          <w:rFonts w:eastAsia="DengXian" w:cs="Arial"/>
          <w:iCs/>
          <w:kern w:val="2"/>
          <w:szCs w:val="20"/>
          <w:lang w:eastAsia="zh-CN"/>
        </w:rPr>
        <w:t>R2D control information is beneficial not only to handle th</w:t>
      </w:r>
      <w:r w:rsidR="008C7D51">
        <w:rPr>
          <w:rFonts w:eastAsia="DengXian" w:cs="Arial"/>
          <w:iCs/>
          <w:kern w:val="2"/>
          <w:szCs w:val="20"/>
          <w:lang w:eastAsia="zh-CN"/>
        </w:rPr>
        <w:t xml:space="preserve">e reception monitoring window as stated in </w:t>
      </w:r>
      <w:r w:rsidR="009B3120">
        <w:rPr>
          <w:rFonts w:eastAsia="DengXian" w:cs="Arial"/>
          <w:iCs/>
          <w:kern w:val="2"/>
          <w:szCs w:val="20"/>
          <w:lang w:eastAsia="zh-CN"/>
        </w:rPr>
        <w:t xml:space="preserve">Observation </w:t>
      </w:r>
      <w:proofErr w:type="gramStart"/>
      <w:r w:rsidR="009B3120">
        <w:rPr>
          <w:rFonts w:eastAsia="DengXian" w:cs="Arial"/>
          <w:iCs/>
          <w:kern w:val="2"/>
          <w:szCs w:val="20"/>
          <w:lang w:eastAsia="zh-CN"/>
        </w:rPr>
        <w:t>11</w:t>
      </w:r>
      <w:r w:rsidR="008C7D51">
        <w:rPr>
          <w:rFonts w:eastAsia="DengXian" w:cs="Arial"/>
          <w:iCs/>
          <w:kern w:val="2"/>
          <w:szCs w:val="20"/>
          <w:lang w:eastAsia="zh-CN"/>
        </w:rPr>
        <w:t>, but</w:t>
      </w:r>
      <w:proofErr w:type="gramEnd"/>
      <w:r w:rsidR="008C7D51">
        <w:rPr>
          <w:rFonts w:eastAsia="DengXian" w:cs="Arial"/>
          <w:iCs/>
          <w:kern w:val="2"/>
          <w:szCs w:val="20"/>
          <w:lang w:eastAsia="zh-CN"/>
        </w:rPr>
        <w:t xml:space="preserve"> is also useful to reduce the number of blind decodes.</w:t>
      </w:r>
      <w:bookmarkEnd w:id="79"/>
    </w:p>
    <w:p w14:paraId="3A6FC07A" w14:textId="59B7B71C" w:rsidR="006C00D1" w:rsidRPr="0027793A" w:rsidRDefault="00B740EC" w:rsidP="00F10CB5">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szCs w:val="20"/>
          <w:u w:val="single"/>
        </w:rPr>
      </w:pPr>
      <w:bookmarkStart w:id="80" w:name="_Toc194074278"/>
      <w:r>
        <w:rPr>
          <w:rFonts w:cs="Arial"/>
          <w:iCs/>
          <w:szCs w:val="20"/>
        </w:rPr>
        <w:t xml:space="preserve">End of identification for a PRDCH can be handled using Option (2) </w:t>
      </w:r>
      <w:r w:rsidR="001D27D3">
        <w:rPr>
          <w:rFonts w:cs="Arial"/>
          <w:iCs/>
          <w:szCs w:val="20"/>
        </w:rPr>
        <w:t>based on R2D control information</w:t>
      </w:r>
      <w:r w:rsidR="00C2427B">
        <w:rPr>
          <w:rFonts w:cs="Arial"/>
          <w:iCs/>
          <w:szCs w:val="20"/>
        </w:rPr>
        <w:t>.</w:t>
      </w:r>
      <w:bookmarkEnd w:id="80"/>
    </w:p>
    <w:p w14:paraId="12255B5C" w14:textId="77777777" w:rsidR="00854805" w:rsidRPr="006C00D1" w:rsidRDefault="00854805" w:rsidP="007476F2">
      <w:pPr>
        <w:pStyle w:val="Proposal"/>
        <w:tabs>
          <w:tab w:val="clear" w:pos="1701"/>
        </w:tabs>
        <w:adjustRightInd w:val="0"/>
        <w:snapToGrid w:val="0"/>
        <w:spacing w:afterLines="50" w:line="240" w:lineRule="auto"/>
        <w:jc w:val="left"/>
        <w:rPr>
          <w:rFonts w:eastAsia="DengXian" w:cs="Arial"/>
          <w:iCs/>
          <w:kern w:val="2"/>
          <w:szCs w:val="20"/>
          <w:u w:val="single"/>
        </w:rPr>
      </w:pPr>
    </w:p>
    <w:p w14:paraId="175697B1" w14:textId="77777777" w:rsidR="00854805" w:rsidRDefault="00854805" w:rsidP="00854805">
      <w:pPr>
        <w:pStyle w:val="0Maintext"/>
        <w:rPr>
          <w:rFonts w:cs="Arial"/>
          <w:szCs w:val="20"/>
          <w:lang w:eastAsia="zh-CN"/>
        </w:rPr>
      </w:pPr>
      <w:r>
        <w:rPr>
          <w:rFonts w:cs="Arial"/>
          <w:szCs w:val="20"/>
          <w:lang w:eastAsia="zh-CN"/>
        </w:rPr>
        <w:t xml:space="preserve">Having said that the only use-case where </w:t>
      </w:r>
      <w:proofErr w:type="spellStart"/>
      <w:r>
        <w:rPr>
          <w:rFonts w:cs="Arial"/>
          <w:szCs w:val="20"/>
          <w:lang w:eastAsia="zh-CN"/>
        </w:rPr>
        <w:t>postamble</w:t>
      </w:r>
      <w:proofErr w:type="spellEnd"/>
      <w:r>
        <w:rPr>
          <w:rFonts w:cs="Arial"/>
          <w:szCs w:val="20"/>
          <w:lang w:eastAsia="zh-CN"/>
        </w:rPr>
        <w:t xml:space="preserve"> maybe applicable even when an R2D control information is present is as an end delimiter when SFO is high. For instance, assume R2D control information contains a monitoring window that specifies where to monitor for the R2D message. Within the window, R2D message is detected based on the preamble. Having an end delimiter like </w:t>
      </w:r>
      <w:proofErr w:type="spellStart"/>
      <w:r>
        <w:rPr>
          <w:rFonts w:cs="Arial"/>
          <w:szCs w:val="20"/>
          <w:lang w:eastAsia="zh-CN"/>
        </w:rPr>
        <w:t>postamble</w:t>
      </w:r>
      <w:proofErr w:type="spellEnd"/>
      <w:r>
        <w:rPr>
          <w:rFonts w:cs="Arial"/>
          <w:szCs w:val="20"/>
          <w:lang w:eastAsia="zh-CN"/>
        </w:rPr>
        <w:t xml:space="preserve"> can then mark the end of the message. </w:t>
      </w:r>
    </w:p>
    <w:p w14:paraId="70062808" w14:textId="77777777" w:rsidR="00854805" w:rsidRDefault="00854805" w:rsidP="00854805">
      <w:pPr>
        <w:pStyle w:val="Observation"/>
        <w:jc w:val="left"/>
        <w:rPr>
          <w:rFonts w:cs="Arial"/>
          <w:szCs w:val="20"/>
          <w:lang w:eastAsia="zh-CN"/>
        </w:rPr>
      </w:pPr>
    </w:p>
    <w:p w14:paraId="373AA6BB" w14:textId="440118F9" w:rsidR="00854805" w:rsidRPr="00831CEF" w:rsidRDefault="00854805" w:rsidP="00854805">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szCs w:val="20"/>
          <w:u w:val="single"/>
        </w:rPr>
      </w:pPr>
      <w:bookmarkStart w:id="81" w:name="_Toc194074279"/>
      <w:r>
        <w:rPr>
          <w:rFonts w:cs="Arial"/>
          <w:szCs w:val="20"/>
        </w:rPr>
        <w:t xml:space="preserve">In addition to </w:t>
      </w:r>
      <w:r w:rsidR="00553279">
        <w:rPr>
          <w:rFonts w:cs="Arial"/>
          <w:szCs w:val="20"/>
        </w:rPr>
        <w:t xml:space="preserve">R2D </w:t>
      </w:r>
      <w:r>
        <w:rPr>
          <w:rFonts w:cs="Arial"/>
          <w:szCs w:val="20"/>
        </w:rPr>
        <w:t xml:space="preserve">control information, </w:t>
      </w:r>
      <w:r w:rsidR="00553279">
        <w:rPr>
          <w:rFonts w:cs="Arial"/>
          <w:szCs w:val="20"/>
        </w:rPr>
        <w:t xml:space="preserve">discuss </w:t>
      </w:r>
      <w:r>
        <w:rPr>
          <w:rFonts w:cs="Arial"/>
          <w:szCs w:val="20"/>
        </w:rPr>
        <w:t xml:space="preserve">whether </w:t>
      </w:r>
      <w:proofErr w:type="spellStart"/>
      <w:r>
        <w:rPr>
          <w:rFonts w:cs="Arial"/>
          <w:szCs w:val="20"/>
        </w:rPr>
        <w:t>postamble</w:t>
      </w:r>
      <w:proofErr w:type="spellEnd"/>
      <w:r>
        <w:rPr>
          <w:rFonts w:cs="Arial"/>
          <w:szCs w:val="20"/>
        </w:rPr>
        <w:t xml:space="preserve"> is beneficial </w:t>
      </w:r>
      <w:r w:rsidR="00553279">
        <w:rPr>
          <w:rFonts w:cs="Arial"/>
          <w:szCs w:val="20"/>
        </w:rPr>
        <w:t>to indicate the end of transmission</w:t>
      </w:r>
      <w:r w:rsidR="00954928">
        <w:rPr>
          <w:rFonts w:cs="Arial"/>
          <w:szCs w:val="20"/>
        </w:rPr>
        <w:t xml:space="preserve"> </w:t>
      </w:r>
      <w:r w:rsidR="00954928" w:rsidRPr="00954928">
        <w:rPr>
          <w:rFonts w:cs="Arial"/>
          <w:szCs w:val="20"/>
        </w:rPr>
        <w:t>when SFO is high</w:t>
      </w:r>
      <w:bookmarkEnd w:id="81"/>
    </w:p>
    <w:p w14:paraId="36E1BE13" w14:textId="77777777" w:rsidR="00954928" w:rsidRPr="00831CEF" w:rsidRDefault="00954928" w:rsidP="00831CEF">
      <w:pPr>
        <w:pStyle w:val="Proposal"/>
        <w:tabs>
          <w:tab w:val="clear" w:pos="1701"/>
        </w:tabs>
        <w:adjustRightInd w:val="0"/>
        <w:snapToGrid w:val="0"/>
        <w:spacing w:afterLines="50" w:line="240" w:lineRule="auto"/>
        <w:ind w:left="1701"/>
        <w:jc w:val="left"/>
        <w:rPr>
          <w:rFonts w:eastAsia="DengXian" w:cs="Arial"/>
          <w:kern w:val="2"/>
          <w:szCs w:val="20"/>
          <w:u w:val="single"/>
        </w:rPr>
      </w:pPr>
    </w:p>
    <w:p w14:paraId="76C28535" w14:textId="77F8970B" w:rsidR="00BF03B3" w:rsidRDefault="00BF03B3" w:rsidP="00954928">
      <w:pPr>
        <w:pStyle w:val="Heading3"/>
      </w:pPr>
      <w:r w:rsidRPr="00DE7272">
        <w:t>PRDCH chip length</w:t>
      </w:r>
    </w:p>
    <w:p w14:paraId="5A5A3BED" w14:textId="77777777" w:rsidR="00751002" w:rsidRDefault="00751002" w:rsidP="00BF03B3">
      <w:pPr>
        <w:pStyle w:val="0Maintext"/>
        <w:jc w:val="left"/>
        <w:rPr>
          <w:rFonts w:eastAsia="Batang" w:cs="Arial"/>
          <w:b/>
          <w:bCs/>
          <w:szCs w:val="20"/>
          <w:u w:val="single"/>
          <w:lang w:eastAsia="en-US"/>
        </w:rPr>
      </w:pPr>
    </w:p>
    <w:p w14:paraId="3E6D940C" w14:textId="217A37EF" w:rsidR="00751002" w:rsidRDefault="00751002" w:rsidP="00BF03B3">
      <w:pPr>
        <w:pStyle w:val="0Maintext"/>
        <w:jc w:val="left"/>
        <w:rPr>
          <w:rFonts w:eastAsia="Batang" w:cs="Arial"/>
          <w:szCs w:val="20"/>
          <w:lang w:eastAsia="en-US"/>
        </w:rPr>
      </w:pPr>
      <w:r>
        <w:rPr>
          <w:rFonts w:eastAsia="Batang" w:cs="Arial"/>
          <w:szCs w:val="20"/>
          <w:lang w:eastAsia="en-US"/>
        </w:rPr>
        <w:t>The following was discussed as part of FLS</w:t>
      </w:r>
      <w:r w:rsidR="00246EA3">
        <w:rPr>
          <w:rFonts w:eastAsia="Batang" w:cs="Arial"/>
          <w:szCs w:val="20"/>
          <w:lang w:eastAsia="en-US"/>
        </w:rPr>
        <w:t xml:space="preserve"> [4]</w:t>
      </w:r>
    </w:p>
    <w:p w14:paraId="71EBDE3D" w14:textId="77777777" w:rsidR="00751002" w:rsidRPr="00751002" w:rsidRDefault="00751002" w:rsidP="00751002">
      <w:pPr>
        <w:pBdr>
          <w:top w:val="single" w:sz="4" w:space="1" w:color="auto"/>
          <w:left w:val="single" w:sz="4" w:space="4" w:color="auto"/>
          <w:bottom w:val="single" w:sz="4" w:space="1" w:color="auto"/>
          <w:right w:val="single" w:sz="4" w:space="4" w:color="auto"/>
        </w:pBdr>
        <w:adjustRightInd w:val="0"/>
        <w:snapToGrid w:val="0"/>
        <w:spacing w:afterLines="50" w:after="120" w:line="240" w:lineRule="auto"/>
        <w:rPr>
          <w:rFonts w:ascii="Times New Roman" w:eastAsia="DengXian" w:hAnsi="Times New Roman" w:cs="Times New Roman"/>
          <w:sz w:val="20"/>
          <w:szCs w:val="20"/>
          <w:lang w:eastAsia="zh-CN"/>
        </w:rPr>
      </w:pPr>
      <w:r w:rsidRPr="00751002">
        <w:rPr>
          <w:rFonts w:ascii="Times New Roman" w:eastAsia="DengXian" w:hAnsi="Times New Roman" w:cs="Times New Roman"/>
          <w:sz w:val="20"/>
          <w:szCs w:val="20"/>
          <w:lang w:eastAsia="zh-CN"/>
        </w:rPr>
        <w:t>The clock-acquisition part of the R2D time acquisition signal preceding the PRDCH is used to determine the OOK chip duration used for the following PRDCH transmission.</w:t>
      </w:r>
    </w:p>
    <w:p w14:paraId="13A311BB" w14:textId="5CCC17C3" w:rsidR="00751002" w:rsidRDefault="005A6C15" w:rsidP="00BF03B3">
      <w:pPr>
        <w:pStyle w:val="0Maintext"/>
        <w:jc w:val="left"/>
        <w:rPr>
          <w:rFonts w:eastAsia="DengXian" w:cs="Arial"/>
          <w:szCs w:val="20"/>
          <w:lang w:eastAsia="zh-CN"/>
        </w:rPr>
      </w:pPr>
      <w:r>
        <w:rPr>
          <w:rFonts w:eastAsia="DengXian" w:cs="Arial"/>
          <w:szCs w:val="20"/>
          <w:lang w:eastAsia="zh-CN"/>
        </w:rPr>
        <w:t xml:space="preserve">One of the primary considerations against this proposal is to see whether having different M values for supporting data and control can be supported. </w:t>
      </w:r>
      <w:r w:rsidR="002907AA">
        <w:rPr>
          <w:rFonts w:eastAsia="DengXian" w:cs="Arial"/>
          <w:szCs w:val="20"/>
          <w:lang w:eastAsia="zh-CN"/>
        </w:rPr>
        <w:t xml:space="preserve">If </w:t>
      </w:r>
      <w:r w:rsidR="008A208F">
        <w:rPr>
          <w:rFonts w:eastAsia="DengXian" w:cs="Arial"/>
          <w:szCs w:val="20"/>
          <w:lang w:eastAsia="zh-CN"/>
        </w:rPr>
        <w:t xml:space="preserve">R2D control and R2D data are transmitted as separate PRDCH transmissions, then </w:t>
      </w:r>
      <w:r w:rsidR="00975F96">
        <w:rPr>
          <w:rFonts w:eastAsia="DengXian" w:cs="Arial"/>
          <w:szCs w:val="20"/>
          <w:lang w:eastAsia="zh-CN"/>
        </w:rPr>
        <w:t xml:space="preserve">supporting </w:t>
      </w:r>
      <w:r w:rsidR="008A208F">
        <w:rPr>
          <w:rFonts w:eastAsia="DengXian" w:cs="Arial"/>
          <w:szCs w:val="20"/>
          <w:lang w:eastAsia="zh-CN"/>
        </w:rPr>
        <w:t xml:space="preserve">different M values </w:t>
      </w:r>
      <w:r w:rsidR="00975F96">
        <w:rPr>
          <w:rFonts w:eastAsia="DengXian" w:cs="Arial"/>
          <w:szCs w:val="20"/>
          <w:lang w:eastAsia="zh-CN"/>
        </w:rPr>
        <w:t xml:space="preserve">is indeed feasible with the above agreement. The only case where it doesn’t agree is the case where </w:t>
      </w:r>
      <w:r w:rsidR="00892790">
        <w:rPr>
          <w:rFonts w:eastAsia="DengXian" w:cs="Arial"/>
          <w:szCs w:val="20"/>
          <w:lang w:eastAsia="zh-CN"/>
        </w:rPr>
        <w:t xml:space="preserve">different M values need to be </w:t>
      </w:r>
      <w:r w:rsidR="00892790">
        <w:rPr>
          <w:rFonts w:eastAsia="DengXian" w:cs="Arial"/>
          <w:szCs w:val="20"/>
          <w:lang w:eastAsia="zh-CN"/>
        </w:rPr>
        <w:lastRenderedPageBreak/>
        <w:t>supported within the same PRDCH</w:t>
      </w:r>
      <w:r w:rsidR="00F22965">
        <w:rPr>
          <w:rFonts w:eastAsia="DengXian" w:cs="Arial"/>
          <w:szCs w:val="20"/>
          <w:lang w:eastAsia="zh-CN"/>
        </w:rPr>
        <w:t>. This</w:t>
      </w:r>
      <w:r w:rsidR="007D0DD0">
        <w:rPr>
          <w:rFonts w:eastAsia="DengXian" w:cs="Arial"/>
          <w:szCs w:val="20"/>
          <w:lang w:eastAsia="zh-CN"/>
        </w:rPr>
        <w:t xml:space="preserve"> design seems overly complicated.</w:t>
      </w:r>
      <w:r w:rsidR="005D58BC">
        <w:rPr>
          <w:rFonts w:eastAsia="DengXian" w:cs="Arial"/>
          <w:szCs w:val="20"/>
          <w:lang w:eastAsia="zh-CN"/>
        </w:rPr>
        <w:t xml:space="preserve"> Therefore, the proposal above seems agreeable.</w:t>
      </w:r>
    </w:p>
    <w:p w14:paraId="6F0EA76F" w14:textId="77777777" w:rsidR="005D58BC" w:rsidRDefault="005D58BC" w:rsidP="00BF03B3">
      <w:pPr>
        <w:pStyle w:val="0Maintext"/>
        <w:jc w:val="left"/>
        <w:rPr>
          <w:rFonts w:eastAsia="DengXian" w:cs="Arial"/>
          <w:szCs w:val="20"/>
          <w:lang w:eastAsia="zh-CN"/>
        </w:rPr>
      </w:pPr>
    </w:p>
    <w:p w14:paraId="6E072A76" w14:textId="7A3198A0" w:rsidR="005D58BC" w:rsidRPr="00587334" w:rsidRDefault="005D58BC" w:rsidP="005D58BC">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82" w:name="_Toc194074280"/>
      <w:r w:rsidRPr="00587334">
        <w:rPr>
          <w:rFonts w:cs="Arial"/>
          <w:iCs/>
          <w:szCs w:val="20"/>
        </w:rPr>
        <w:t xml:space="preserve">The </w:t>
      </w:r>
      <w:r w:rsidRPr="00587334">
        <w:rPr>
          <w:rFonts w:eastAsia="DengXian" w:cs="Arial"/>
          <w:szCs w:val="20"/>
        </w:rPr>
        <w:t>clock-acquisition part of the R2D time acquisition signal preceding the PRDCH is used to determine the OOK chip duration used for the following PRDCH transmission</w:t>
      </w:r>
      <w:bookmarkEnd w:id="82"/>
    </w:p>
    <w:p w14:paraId="71E978BF" w14:textId="77777777" w:rsidR="00DA62FC" w:rsidRDefault="00DA62FC" w:rsidP="00205E84">
      <w:pPr>
        <w:pStyle w:val="0Maintext"/>
      </w:pPr>
    </w:p>
    <w:p w14:paraId="42E3B17B" w14:textId="5010CF6F" w:rsidR="00C46D3E" w:rsidRDefault="00C46D3E" w:rsidP="00C46D3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4</w:t>
      </w:r>
      <w:r w:rsidRPr="007B256E">
        <w:rPr>
          <w:rFonts w:ascii="Arial" w:eastAsia="SimSun" w:hAnsi="Arial" w:cs="Times New Roman"/>
          <w:sz w:val="32"/>
          <w:szCs w:val="20"/>
        </w:rPr>
        <w:t>.</w:t>
      </w:r>
      <w:r w:rsidR="00D75AF4">
        <w:rPr>
          <w:rFonts w:ascii="Arial" w:eastAsia="SimSun" w:hAnsi="Arial" w:cs="Times New Roman"/>
          <w:sz w:val="32"/>
          <w:szCs w:val="20"/>
        </w:rPr>
        <w:t>2</w:t>
      </w:r>
      <w:r w:rsidR="00124FB7" w:rsidRPr="00811C6E">
        <w:rPr>
          <w:rFonts w:ascii="Arial" w:eastAsia="SimSun" w:hAnsi="Arial" w:cs="Times New Roman"/>
          <w:sz w:val="32"/>
          <w:szCs w:val="20"/>
        </w:rPr>
        <w:tab/>
      </w:r>
      <w:r w:rsidR="004B1C60" w:rsidRPr="004B1C60">
        <w:rPr>
          <w:rFonts w:ascii="Arial" w:eastAsia="SimSun" w:hAnsi="Arial" w:cs="Times New Roman"/>
          <w:sz w:val="32"/>
          <w:szCs w:val="20"/>
        </w:rPr>
        <w:t>For D2R transmission</w:t>
      </w:r>
    </w:p>
    <w:p w14:paraId="085DF7D6" w14:textId="5969A981" w:rsidR="00032F3F" w:rsidRPr="00032F3F" w:rsidRDefault="00032F3F" w:rsidP="00C86B71">
      <w:pPr>
        <w:pStyle w:val="0Maintext"/>
      </w:pPr>
      <w:r w:rsidRPr="00032F3F">
        <w:t>RAN1#120 made the following agreements regarding D2R transmission</w:t>
      </w:r>
    </w:p>
    <w:tbl>
      <w:tblPr>
        <w:tblStyle w:val="TableGrid"/>
        <w:tblW w:w="0" w:type="auto"/>
        <w:tblLook w:val="04A0" w:firstRow="1" w:lastRow="0" w:firstColumn="1" w:lastColumn="0" w:noHBand="0" w:noVBand="1"/>
      </w:tblPr>
      <w:tblGrid>
        <w:gridCol w:w="9016"/>
      </w:tblGrid>
      <w:tr w:rsidR="00D75AF4" w14:paraId="1128F2D5" w14:textId="77777777" w:rsidTr="00C51D31">
        <w:tc>
          <w:tcPr>
            <w:tcW w:w="9016" w:type="dxa"/>
          </w:tcPr>
          <w:p w14:paraId="11D7CE23" w14:textId="77777777" w:rsidR="00D75AF4" w:rsidRDefault="00D75AF4" w:rsidP="00C51D31">
            <w:pPr>
              <w:pStyle w:val="0Maintext"/>
              <w:rPr>
                <w:u w:val="single"/>
              </w:rPr>
            </w:pPr>
          </w:p>
          <w:p w14:paraId="4403D39C" w14:textId="77777777" w:rsidR="005409A1" w:rsidRPr="00313D87" w:rsidRDefault="005409A1" w:rsidP="005409A1">
            <w:pPr>
              <w:rPr>
                <w:rFonts w:ascii="Times New Roman" w:hAnsi="Times New Roman"/>
                <w:szCs w:val="20"/>
                <w:lang w:eastAsia="x-none"/>
              </w:rPr>
            </w:pPr>
            <w:r w:rsidRPr="00313D87">
              <w:rPr>
                <w:rFonts w:ascii="Times New Roman" w:hAnsi="Times New Roman"/>
                <w:szCs w:val="20"/>
                <w:highlight w:val="green"/>
                <w:lang w:eastAsia="x-none"/>
              </w:rPr>
              <w:t>Agreement</w:t>
            </w:r>
          </w:p>
          <w:p w14:paraId="61D9CDE1" w14:textId="77777777" w:rsidR="005409A1" w:rsidRPr="00313D87" w:rsidRDefault="005409A1" w:rsidP="005409A1">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following is supported for indicating the D2R chip duration: </w:t>
            </w:r>
          </w:p>
          <w:p w14:paraId="7BBC1224" w14:textId="77777777" w:rsidR="005409A1" w:rsidRPr="00313D87" w:rsidRDefault="005409A1" w:rsidP="005409A1">
            <w:pPr>
              <w:pStyle w:val="ListParagraph"/>
              <w:numPr>
                <w:ilvl w:val="0"/>
                <w:numId w:val="28"/>
              </w:numPr>
              <w:adjustRightInd w:val="0"/>
              <w:snapToGrid w:val="0"/>
              <w:spacing w:line="240" w:lineRule="auto"/>
              <w:rPr>
                <w:rFonts w:ascii="Times New Roman" w:eastAsia="DengXian" w:hAnsi="Times New Roman"/>
                <w:lang w:val="en-US" w:eastAsia="zh-CN"/>
              </w:rPr>
            </w:pPr>
            <w:r w:rsidRPr="4E747BB6">
              <w:rPr>
                <w:rFonts w:ascii="Times New Roman" w:eastAsia="DengXian" w:hAnsi="Times New Roman"/>
                <w:lang w:val="en-US" w:eastAsia="zh-CN"/>
              </w:rPr>
              <w:t>The D2R chip duration is indicated in R2D control information from predefined a set of D2R chip duration values</w:t>
            </w:r>
          </w:p>
          <w:p w14:paraId="7910F45F" w14:textId="77777777" w:rsidR="005409A1" w:rsidRPr="00313D87" w:rsidRDefault="005409A1" w:rsidP="005409A1">
            <w:pPr>
              <w:rPr>
                <w:rFonts w:ascii="Times New Roman" w:hAnsi="Times New Roman"/>
                <w:szCs w:val="20"/>
                <w:lang w:eastAsia="x-none"/>
              </w:rPr>
            </w:pPr>
          </w:p>
          <w:p w14:paraId="1A7BE61D" w14:textId="77777777" w:rsidR="005409A1" w:rsidRPr="00313D87" w:rsidRDefault="005409A1" w:rsidP="005409A1">
            <w:pPr>
              <w:rPr>
                <w:rFonts w:ascii="Times New Roman" w:hAnsi="Times New Roman"/>
                <w:szCs w:val="20"/>
                <w:lang w:eastAsia="x-none"/>
              </w:rPr>
            </w:pPr>
            <w:r w:rsidRPr="00313D87">
              <w:rPr>
                <w:rFonts w:ascii="Times New Roman" w:hAnsi="Times New Roman"/>
                <w:szCs w:val="20"/>
                <w:highlight w:val="green"/>
                <w:lang w:eastAsia="x-none"/>
              </w:rPr>
              <w:t>Agreement</w:t>
            </w:r>
          </w:p>
          <w:p w14:paraId="2195F6C7" w14:textId="4B0B1CBA" w:rsidR="00FA17CA" w:rsidRPr="00032F3F" w:rsidRDefault="005409A1" w:rsidP="00032F3F">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payload size (i.e. TBS-like) for PDRCH transmission with variable size is explicitly indicated in the corresponding </w:t>
            </w:r>
            <w:r w:rsidRPr="00313D87">
              <w:rPr>
                <w:rFonts w:ascii="Times New Roman" w:eastAsia="DengXian" w:hAnsi="Times New Roman"/>
                <w:bCs/>
                <w:szCs w:val="20"/>
                <w:lang w:eastAsia="zh-CN"/>
              </w:rPr>
              <w:t>R2D control information</w:t>
            </w:r>
            <w:r w:rsidRPr="00313D87">
              <w:rPr>
                <w:rFonts w:ascii="Times New Roman" w:eastAsia="DengXian" w:hAnsi="Times New Roman"/>
                <w:bCs/>
                <w:szCs w:val="20"/>
                <w:lang w:val="en-US" w:eastAsia="zh-CN"/>
              </w:rPr>
              <w:t>.</w:t>
            </w:r>
          </w:p>
        </w:tc>
      </w:tr>
    </w:tbl>
    <w:p w14:paraId="4705F2DA" w14:textId="77777777" w:rsidR="00C46D3E" w:rsidRDefault="00C46D3E" w:rsidP="00205E84">
      <w:pPr>
        <w:pStyle w:val="0Maintext"/>
      </w:pPr>
    </w:p>
    <w:p w14:paraId="3B34BDE3" w14:textId="0E2213B8" w:rsidR="00153CBA" w:rsidRDefault="00153CBA" w:rsidP="00146C50">
      <w:pPr>
        <w:pStyle w:val="Heading3"/>
      </w:pPr>
      <w:r w:rsidRPr="00153CBA">
        <w:t>Indicating R value</w:t>
      </w:r>
    </w:p>
    <w:p w14:paraId="69D64E39" w14:textId="77777777" w:rsidR="00153CBA" w:rsidRPr="00153CBA" w:rsidRDefault="00153CBA" w:rsidP="00205E84">
      <w:pPr>
        <w:pStyle w:val="0Maintext"/>
        <w:rPr>
          <w:rFonts w:cs="Arial"/>
          <w:b/>
          <w:bCs/>
          <w:szCs w:val="20"/>
          <w:u w:val="single"/>
        </w:rPr>
      </w:pPr>
    </w:p>
    <w:p w14:paraId="494C6FB4" w14:textId="2AA8A507" w:rsidR="005E5633" w:rsidRPr="005E5633" w:rsidRDefault="005E5633" w:rsidP="00205E84">
      <w:pPr>
        <w:pStyle w:val="0Maintext"/>
        <w:rPr>
          <w:rFonts w:cs="Arial"/>
          <w:szCs w:val="20"/>
        </w:rPr>
      </w:pPr>
      <w:r w:rsidRPr="005E5633">
        <w:rPr>
          <w:rFonts w:cs="Arial"/>
          <w:szCs w:val="20"/>
        </w:rPr>
        <w:t>In addition to the above</w:t>
      </w:r>
      <w:r w:rsidR="00CF420B">
        <w:rPr>
          <w:rFonts w:cs="Arial"/>
          <w:szCs w:val="20"/>
        </w:rPr>
        <w:t xml:space="preserve"> agreements</w:t>
      </w:r>
      <w:r w:rsidRPr="005E5633">
        <w:rPr>
          <w:rFonts w:cs="Arial"/>
          <w:szCs w:val="20"/>
        </w:rPr>
        <w:t xml:space="preserve"> the following discussion was part of FLS</w:t>
      </w:r>
      <w:r w:rsidR="00246EA3">
        <w:rPr>
          <w:rFonts w:cs="Arial"/>
          <w:szCs w:val="20"/>
        </w:rPr>
        <w:t xml:space="preserve"> [4]</w:t>
      </w:r>
      <w:r w:rsidRPr="005E5633">
        <w:rPr>
          <w:rFonts w:cs="Arial"/>
          <w:szCs w:val="20"/>
        </w:rPr>
        <w:t>.</w:t>
      </w:r>
    </w:p>
    <w:p w14:paraId="3A377A7F" w14:textId="77777777" w:rsidR="00A020AA" w:rsidRPr="000100F6" w:rsidRDefault="00A020AA" w:rsidP="000100F6">
      <w:pPr>
        <w:pBdr>
          <w:top w:val="single" w:sz="4" w:space="1" w:color="auto"/>
          <w:left w:val="single" w:sz="4" w:space="4" w:color="auto"/>
          <w:bottom w:val="single" w:sz="4" w:space="1" w:color="auto"/>
          <w:right w:val="single" w:sz="4" w:space="4" w:color="auto"/>
        </w:pBdr>
        <w:adjustRightInd w:val="0"/>
        <w:snapToGrid w:val="0"/>
        <w:spacing w:afterLines="50" w:after="120" w:line="240" w:lineRule="auto"/>
        <w:rPr>
          <w:rFonts w:ascii="Times New Roman" w:eastAsia="DengXian" w:hAnsi="Times New Roman" w:cs="Times New Roman"/>
          <w:sz w:val="20"/>
          <w:szCs w:val="20"/>
          <w:lang w:eastAsia="zh-CN"/>
        </w:rPr>
      </w:pPr>
      <w:r w:rsidRPr="000100F6">
        <w:rPr>
          <w:rFonts w:ascii="Times New Roman" w:eastAsia="DengXian" w:hAnsi="Times New Roman" w:cs="Times New Roman"/>
          <w:sz w:val="20"/>
          <w:szCs w:val="20"/>
          <w:lang w:eastAsia="zh-CN"/>
        </w:rPr>
        <w:t xml:space="preserve">Consider at least following options for indicating the parameter </w:t>
      </w:r>
      <w:r w:rsidRPr="000100F6">
        <w:rPr>
          <w:rFonts w:ascii="Times New Roman" w:eastAsia="DengXian" w:hAnsi="Times New Roman" w:cs="Times New Roman"/>
          <w:i/>
          <w:iCs/>
          <w:sz w:val="20"/>
          <w:szCs w:val="20"/>
          <w:lang w:eastAsia="zh-CN"/>
        </w:rPr>
        <w:t>R</w:t>
      </w:r>
      <w:r w:rsidRPr="000100F6">
        <w:rPr>
          <w:rFonts w:ascii="Times New Roman" w:eastAsia="DengXian" w:hAnsi="Times New Roman" w:cs="Times New Roman"/>
          <w:sz w:val="20"/>
          <w:szCs w:val="20"/>
          <w:lang w:eastAsia="zh-CN"/>
        </w:rPr>
        <w:t xml:space="preserve"> related to Small Frequency Shift(s) for D2R transmission(s) with and without FDMA:</w:t>
      </w:r>
    </w:p>
    <w:p w14:paraId="7D633087" w14:textId="77777777" w:rsidR="00A020AA" w:rsidRPr="000100F6" w:rsidRDefault="00A020AA" w:rsidP="000100F6">
      <w:pPr>
        <w:pStyle w:val="ListParagraph"/>
        <w:numPr>
          <w:ilvl w:val="0"/>
          <w:numId w:val="28"/>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jc w:val="both"/>
        <w:rPr>
          <w:rFonts w:ascii="Times New Roman" w:eastAsia="DengXian" w:hAnsi="Times New Roman" w:cs="Times New Roman"/>
          <w:sz w:val="20"/>
          <w:szCs w:val="20"/>
          <w:lang w:eastAsia="zh-CN"/>
        </w:rPr>
      </w:pPr>
      <w:r w:rsidRPr="000100F6">
        <w:rPr>
          <w:rFonts w:ascii="Times New Roman" w:eastAsia="DengXian" w:hAnsi="Times New Roman" w:cs="Times New Roman"/>
          <w:sz w:val="20"/>
          <w:szCs w:val="20"/>
          <w:lang w:eastAsia="zh-CN"/>
        </w:rPr>
        <w:t xml:space="preserve">Option 1: Bitmap based, where each bit corresponding to one R value    </w:t>
      </w:r>
    </w:p>
    <w:p w14:paraId="61499570" w14:textId="77777777" w:rsidR="00A020AA" w:rsidRPr="000100F6" w:rsidRDefault="00A020AA" w:rsidP="000100F6">
      <w:pPr>
        <w:pStyle w:val="ListParagraph"/>
        <w:numPr>
          <w:ilvl w:val="0"/>
          <w:numId w:val="28"/>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jc w:val="both"/>
        <w:rPr>
          <w:rFonts w:ascii="Times New Roman" w:eastAsia="DengXian" w:hAnsi="Times New Roman" w:cs="Times New Roman"/>
          <w:sz w:val="20"/>
          <w:szCs w:val="20"/>
          <w:lang w:eastAsia="zh-CN"/>
        </w:rPr>
      </w:pPr>
      <w:r w:rsidRPr="000100F6">
        <w:rPr>
          <w:rFonts w:ascii="Times New Roman" w:eastAsia="DengXian" w:hAnsi="Times New Roman" w:cs="Times New Roman"/>
          <w:sz w:val="20"/>
          <w:szCs w:val="20"/>
          <w:lang w:eastAsia="zh-CN"/>
        </w:rPr>
        <w:t>Option 2: Codepoint based, where each codepoint corresponding to one R value</w:t>
      </w:r>
    </w:p>
    <w:p w14:paraId="35B6DD37" w14:textId="77855E2C" w:rsidR="002215DE" w:rsidRPr="005E5633" w:rsidRDefault="00A020AA" w:rsidP="00205E84">
      <w:pPr>
        <w:pStyle w:val="ListParagraph"/>
        <w:numPr>
          <w:ilvl w:val="0"/>
          <w:numId w:val="28"/>
        </w:numPr>
        <w:pBdr>
          <w:top w:val="single" w:sz="4" w:space="1" w:color="auto"/>
          <w:left w:val="single" w:sz="4" w:space="4" w:color="auto"/>
          <w:bottom w:val="single" w:sz="4" w:space="1" w:color="auto"/>
          <w:right w:val="single" w:sz="4" w:space="4" w:color="auto"/>
        </w:pBdr>
        <w:adjustRightInd w:val="0"/>
        <w:snapToGrid w:val="0"/>
        <w:spacing w:afterLines="50" w:after="120" w:line="240" w:lineRule="auto"/>
        <w:jc w:val="both"/>
        <w:rPr>
          <w:rFonts w:ascii="Times New Roman" w:eastAsia="DengXian" w:hAnsi="Times New Roman" w:cs="Times New Roman"/>
          <w:sz w:val="20"/>
          <w:szCs w:val="20"/>
          <w:lang w:eastAsia="zh-CN"/>
        </w:rPr>
      </w:pPr>
      <w:r w:rsidRPr="000100F6">
        <w:rPr>
          <w:rFonts w:ascii="Times New Roman" w:eastAsia="DengXian" w:hAnsi="Times New Roman" w:cs="Times New Roman"/>
          <w:sz w:val="20"/>
          <w:szCs w:val="20"/>
          <w:lang w:eastAsia="zh-CN"/>
        </w:rPr>
        <w:t xml:space="preserve">Option 3: Codepoint based, where each codepoint corresponding to one or more R value(s) </w:t>
      </w:r>
    </w:p>
    <w:p w14:paraId="20C04F35" w14:textId="69CAF25A" w:rsidR="002215DE" w:rsidRDefault="00CB206D" w:rsidP="00205E84">
      <w:pPr>
        <w:pStyle w:val="0Maintext"/>
      </w:pPr>
      <w:r>
        <w:t xml:space="preserve">As we discuss in proposal 4, </w:t>
      </w:r>
      <w:r w:rsidR="00DD4A84">
        <w:t xml:space="preserve">providing different SFS for D2R transmissions at constant information bit duration require providing </w:t>
      </w:r>
      <w:r w:rsidR="003F4E82">
        <w:t>a</w:t>
      </w:r>
      <w:r w:rsidR="00DD4A84">
        <w:t xml:space="preserve"> combination of &lt;D2R chip duration, </w:t>
      </w:r>
      <w:r w:rsidR="002834DD">
        <w:t>parameter R&gt;</w:t>
      </w:r>
      <w:r w:rsidR="009D092D">
        <w:t xml:space="preserve">. </w:t>
      </w:r>
      <w:r w:rsidR="00FC2D85">
        <w:t xml:space="preserve">Option 3 above involves </w:t>
      </w:r>
      <w:r w:rsidR="00B261AE">
        <w:t xml:space="preserve">a codepoint based behaviour with the </w:t>
      </w:r>
      <w:r w:rsidR="00FC2D85">
        <w:t xml:space="preserve">possibility of </w:t>
      </w:r>
      <w:r w:rsidR="00CE7F29">
        <w:t>one or more R values</w:t>
      </w:r>
      <w:r w:rsidR="00B261AE">
        <w:t xml:space="preserve"> which might be matched with the same D2R chip duration, thereby </w:t>
      </w:r>
      <w:r w:rsidR="00D826B1">
        <w:t xml:space="preserve">creating variable </w:t>
      </w:r>
      <w:r w:rsidR="000672A6">
        <w:t>data rates</w:t>
      </w:r>
      <w:r w:rsidR="00140683">
        <w:t>.</w:t>
      </w:r>
    </w:p>
    <w:p w14:paraId="04F419B4" w14:textId="77777777" w:rsidR="00725962" w:rsidRDefault="00725962" w:rsidP="00205E84">
      <w:pPr>
        <w:pStyle w:val="0Maintext"/>
      </w:pPr>
    </w:p>
    <w:p w14:paraId="22CB0C60" w14:textId="7B6C5D65" w:rsidR="009453AB" w:rsidRPr="008C7D51" w:rsidRDefault="003A7948" w:rsidP="009453AB">
      <w:pPr>
        <w:pStyle w:val="Observation"/>
        <w:numPr>
          <w:ilvl w:val="0"/>
          <w:numId w:val="3"/>
        </w:numPr>
        <w:ind w:left="1701" w:hanging="1701"/>
        <w:jc w:val="left"/>
        <w:rPr>
          <w:rFonts w:cs="Arial"/>
          <w:szCs w:val="20"/>
        </w:rPr>
      </w:pPr>
      <w:bookmarkStart w:id="83" w:name="_Toc194074237"/>
      <w:r>
        <w:t>Supporting option 3 where a codepoint based mapping corresponds to one or more R values for FDMA leads to a possibility of creating FDMA resources which have different transmission capabilities as explained in observation 5.</w:t>
      </w:r>
      <w:bookmarkEnd w:id="83"/>
    </w:p>
    <w:p w14:paraId="637F396E" w14:textId="77777777" w:rsidR="009453AB" w:rsidRDefault="009453AB" w:rsidP="00205E84">
      <w:pPr>
        <w:pStyle w:val="0Maintext"/>
      </w:pPr>
    </w:p>
    <w:p w14:paraId="1C47DE51" w14:textId="123B0CDB" w:rsidR="00725962" w:rsidRPr="009319F8" w:rsidRDefault="00D25A09" w:rsidP="00205E84">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szCs w:val="20"/>
          <w:u w:val="single"/>
        </w:rPr>
      </w:pPr>
      <w:bookmarkStart w:id="84" w:name="_Toc194074281"/>
      <w:r>
        <w:rPr>
          <w:rFonts w:eastAsia="DengXian" w:cs="Arial"/>
          <w:szCs w:val="20"/>
        </w:rPr>
        <w:t xml:space="preserve">Choose from among </w:t>
      </w:r>
      <w:r w:rsidR="00CA3C7C">
        <w:rPr>
          <w:rFonts w:eastAsia="DengXian" w:cs="Arial"/>
          <w:szCs w:val="20"/>
        </w:rPr>
        <w:t>option1 (</w:t>
      </w:r>
      <w:r>
        <w:rPr>
          <w:rFonts w:eastAsia="DengXian" w:cs="Arial"/>
          <w:szCs w:val="20"/>
        </w:rPr>
        <w:t>bit ma</w:t>
      </w:r>
      <w:r w:rsidR="00DE2BB2">
        <w:rPr>
          <w:rFonts w:eastAsia="DengXian" w:cs="Arial"/>
          <w:szCs w:val="20"/>
        </w:rPr>
        <w:t>p</w:t>
      </w:r>
      <w:r w:rsidR="00CA3C7C">
        <w:rPr>
          <w:rFonts w:eastAsia="DengXian" w:cs="Arial"/>
          <w:szCs w:val="20"/>
        </w:rPr>
        <w:t xml:space="preserve"> based corresponding to one R value) or option2 (codepoint based corresponding to one R value) </w:t>
      </w:r>
      <w:r w:rsidR="009453AB">
        <w:t>at least for Msg1</w:t>
      </w:r>
      <w:r w:rsidR="00CA3C7C">
        <w:t xml:space="preserve"> FDMA</w:t>
      </w:r>
      <w:r w:rsidR="009453AB">
        <w:t xml:space="preserve"> scheduling</w:t>
      </w:r>
      <w:bookmarkEnd w:id="84"/>
    </w:p>
    <w:p w14:paraId="07368BDA" w14:textId="28B22339" w:rsidR="00691C91" w:rsidRPr="00D25A09" w:rsidRDefault="00691C91" w:rsidP="00205E84">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85" w:name="_Toc194074282"/>
      <w:r>
        <w:rPr>
          <w:rFonts w:eastAsia="DengXian" w:cs="Arial"/>
          <w:szCs w:val="20"/>
        </w:rPr>
        <w:t xml:space="preserve">Alternately, a codepoint specifying </w:t>
      </w:r>
      <w:r>
        <w:t xml:space="preserve">&lt;D2R chip duration, parameter R&gt; can be specified </w:t>
      </w:r>
      <w:r w:rsidR="0010018B">
        <w:t>to support SFS.</w:t>
      </w:r>
      <w:bookmarkEnd w:id="85"/>
    </w:p>
    <w:p w14:paraId="666398BC" w14:textId="77777777" w:rsidR="000C6F36" w:rsidRDefault="000C6F36" w:rsidP="00205E84">
      <w:pPr>
        <w:pStyle w:val="0Maintext"/>
      </w:pPr>
    </w:p>
    <w:p w14:paraId="0F2D905E" w14:textId="16D1D1FB" w:rsidR="00787061" w:rsidRDefault="00787061" w:rsidP="00146C50">
      <w:pPr>
        <w:pStyle w:val="Heading3"/>
      </w:pPr>
      <w:r w:rsidRPr="00153CBA">
        <w:t xml:space="preserve">Indicating </w:t>
      </w:r>
      <w:r>
        <w:t>D2R chip duration or D2R information bit duration</w:t>
      </w:r>
    </w:p>
    <w:p w14:paraId="290C5FD4" w14:textId="77777777" w:rsidR="000C6F36" w:rsidRDefault="000C6F36" w:rsidP="00205E84">
      <w:pPr>
        <w:pStyle w:val="0Maintext"/>
      </w:pPr>
    </w:p>
    <w:p w14:paraId="1A95451C" w14:textId="5B7EAEA7" w:rsidR="00B21FA3" w:rsidRDefault="00B21FA3" w:rsidP="00205E84">
      <w:pPr>
        <w:pStyle w:val="0Maintext"/>
      </w:pPr>
      <w:r>
        <w:t>Regarding the indication of chip duration and information bit duration, the following options were considered in the FLS</w:t>
      </w:r>
      <w:r w:rsidR="00246EA3">
        <w:t xml:space="preserve"> [4]</w:t>
      </w:r>
    </w:p>
    <w:tbl>
      <w:tblPr>
        <w:tblStyle w:val="TableGrid"/>
        <w:tblW w:w="0" w:type="auto"/>
        <w:tblLook w:val="04A0" w:firstRow="1" w:lastRow="0" w:firstColumn="1" w:lastColumn="0" w:noHBand="0" w:noVBand="1"/>
      </w:tblPr>
      <w:tblGrid>
        <w:gridCol w:w="9016"/>
      </w:tblGrid>
      <w:tr w:rsidR="002215DE" w14:paraId="5EA981E7" w14:textId="77777777" w:rsidTr="00F10CB5">
        <w:tc>
          <w:tcPr>
            <w:tcW w:w="9016" w:type="dxa"/>
          </w:tcPr>
          <w:p w14:paraId="62F342F1" w14:textId="77777777" w:rsidR="002215DE" w:rsidRPr="00890FC2" w:rsidRDefault="002215DE" w:rsidP="00F10CB5">
            <w:pPr>
              <w:adjustRightInd w:val="0"/>
              <w:snapToGrid w:val="0"/>
              <w:spacing w:afterLines="50" w:after="120"/>
              <w:rPr>
                <w:rFonts w:ascii="Times New Roman" w:eastAsia="DengXian" w:hAnsi="Times New Roman"/>
                <w:sz w:val="20"/>
                <w:szCs w:val="20"/>
                <w:lang w:val="en-US" w:eastAsia="zh-CN"/>
              </w:rPr>
            </w:pPr>
            <w:r w:rsidRPr="00890FC2">
              <w:rPr>
                <w:rFonts w:ascii="Times New Roman" w:eastAsia="DengXian" w:hAnsi="Times New Roman"/>
                <w:sz w:val="20"/>
                <w:szCs w:val="20"/>
                <w:lang w:val="en-US" w:eastAsia="zh-CN"/>
              </w:rPr>
              <w:t xml:space="preserve">Consider the following options for indicating [D2R chip duration] or [D2R information bit duration]: </w:t>
            </w:r>
          </w:p>
          <w:p w14:paraId="295C0BC4" w14:textId="77777777" w:rsidR="002215DE" w:rsidRPr="00890FC2" w:rsidRDefault="002215DE" w:rsidP="00F10CB5">
            <w:pPr>
              <w:pStyle w:val="ListParagraph"/>
              <w:numPr>
                <w:ilvl w:val="0"/>
                <w:numId w:val="28"/>
              </w:numPr>
              <w:adjustRightInd w:val="0"/>
              <w:snapToGrid w:val="0"/>
              <w:spacing w:afterLines="50" w:after="120" w:line="240" w:lineRule="auto"/>
              <w:jc w:val="both"/>
              <w:rPr>
                <w:rFonts w:ascii="Times New Roman" w:eastAsia="DengXian" w:hAnsi="Times New Roman"/>
                <w:sz w:val="20"/>
                <w:szCs w:val="20"/>
                <w:lang w:val="en-US" w:eastAsia="zh-CN"/>
              </w:rPr>
            </w:pPr>
            <w:r w:rsidRPr="4E747BB6">
              <w:rPr>
                <w:rFonts w:ascii="Times New Roman" w:eastAsia="DengXian" w:hAnsi="Times New Roman"/>
                <w:sz w:val="20"/>
                <w:szCs w:val="20"/>
                <w:lang w:val="en-US" w:eastAsia="zh-CN"/>
              </w:rPr>
              <w:t>Option 1: the [D2R chip duration]</w:t>
            </w:r>
            <w:proofErr w:type="gramStart"/>
            <w:r w:rsidRPr="4E747BB6">
              <w:rPr>
                <w:rFonts w:ascii="Times New Roman" w:eastAsia="DengXian" w:hAnsi="Times New Roman"/>
                <w:sz w:val="20"/>
                <w:szCs w:val="20"/>
                <w:lang w:val="en-US" w:eastAsia="zh-CN"/>
              </w:rPr>
              <w:t>/[</w:t>
            </w:r>
            <w:proofErr w:type="gramEnd"/>
            <w:r w:rsidRPr="4E747BB6">
              <w:rPr>
                <w:rFonts w:ascii="Times New Roman" w:eastAsia="DengXian" w:hAnsi="Times New Roman"/>
                <w:sz w:val="20"/>
                <w:szCs w:val="20"/>
                <w:lang w:val="en-US" w:eastAsia="zh-CN"/>
              </w:rPr>
              <w:t xml:space="preserve">D2R information bit duration] is indicated in R2D control information from predefined a set of [D2R chip duration]/[D2R information bit duration] values        </w:t>
            </w:r>
          </w:p>
          <w:p w14:paraId="4B3C2D7A" w14:textId="77777777" w:rsidR="002215DE" w:rsidRPr="00890FC2" w:rsidRDefault="002215DE" w:rsidP="00F10CB5">
            <w:pPr>
              <w:pStyle w:val="ListParagraph"/>
              <w:numPr>
                <w:ilvl w:val="0"/>
                <w:numId w:val="28"/>
              </w:numPr>
              <w:adjustRightInd w:val="0"/>
              <w:snapToGrid w:val="0"/>
              <w:spacing w:afterLines="50" w:after="120" w:line="240" w:lineRule="auto"/>
              <w:jc w:val="both"/>
              <w:rPr>
                <w:rFonts w:ascii="Times New Roman" w:eastAsia="DengXian" w:hAnsi="Times New Roman"/>
                <w:sz w:val="20"/>
                <w:szCs w:val="20"/>
                <w:lang w:val="en-US" w:eastAsia="zh-CN"/>
              </w:rPr>
            </w:pPr>
            <w:r w:rsidRPr="4E747BB6">
              <w:rPr>
                <w:rFonts w:ascii="Times New Roman" w:eastAsia="DengXian" w:hAnsi="Times New Roman"/>
                <w:sz w:val="20"/>
                <w:szCs w:val="20"/>
                <w:lang w:val="en-US" w:eastAsia="zh-CN"/>
              </w:rPr>
              <w:lastRenderedPageBreak/>
              <w:t xml:space="preserve">Option 2: the scaling factor between the [D2R chip duration]/ [D2R information bit duration] and </w:t>
            </w:r>
            <w:r w:rsidRPr="4E747BB6">
              <w:rPr>
                <w:rFonts w:ascii="Times New Roman" w:hAnsi="Times New Roman"/>
                <w:sz w:val="20"/>
                <w:szCs w:val="20"/>
                <w:lang w:val="en-US" w:eastAsia="zh-CN"/>
              </w:rPr>
              <w:t xml:space="preserve">R2D chip duration is </w:t>
            </w:r>
            <w:r w:rsidRPr="4E747BB6">
              <w:rPr>
                <w:rFonts w:ascii="Times New Roman" w:eastAsia="DengXian" w:hAnsi="Times New Roman"/>
                <w:sz w:val="20"/>
                <w:szCs w:val="20"/>
                <w:lang w:val="en-US" w:eastAsia="zh-CN"/>
              </w:rPr>
              <w:t>indicated in R2D control information</w:t>
            </w:r>
          </w:p>
        </w:tc>
      </w:tr>
    </w:tbl>
    <w:p w14:paraId="2B554785" w14:textId="34D15579" w:rsidR="00C46D3E" w:rsidRDefault="00C46D3E" w:rsidP="00205E84">
      <w:pPr>
        <w:pStyle w:val="0Maintext"/>
      </w:pPr>
    </w:p>
    <w:p w14:paraId="1BD78B81" w14:textId="63F8FF9D" w:rsidR="008021FB" w:rsidRDefault="00FE1435" w:rsidP="00205E84">
      <w:pPr>
        <w:pStyle w:val="0Maintext"/>
      </w:pPr>
      <w:r>
        <w:t xml:space="preserve">For frequency scheduling especially in Msg1, the reader needs to consider a set of </w:t>
      </w:r>
      <w:r w:rsidR="00895F90">
        <w:t>feasible fre</w:t>
      </w:r>
      <w:r w:rsidR="00F670E5">
        <w:t>quency occasions taking into consideration the required guard bands in between so as to prevent transmission overlaps</w:t>
      </w:r>
      <w:r w:rsidR="00416070">
        <w:t xml:space="preserve"> from among FDMA’ed resources</w:t>
      </w:r>
      <w:r w:rsidR="00EC5C2D">
        <w:t xml:space="preserve">. This means </w:t>
      </w:r>
      <w:r w:rsidR="003621DB">
        <w:t>predefining a set of values in the standard for the reader to choose from might be the most viable option</w:t>
      </w:r>
      <w:r w:rsidR="009F04F6">
        <w:t xml:space="preserve">. </w:t>
      </w:r>
    </w:p>
    <w:p w14:paraId="3181943E" w14:textId="77777777" w:rsidR="0048776D" w:rsidRDefault="0048776D" w:rsidP="00205E84">
      <w:pPr>
        <w:pStyle w:val="0Maintext"/>
      </w:pPr>
    </w:p>
    <w:p w14:paraId="62B0C438" w14:textId="77777777" w:rsidR="008021FB" w:rsidRPr="004C4136" w:rsidRDefault="007D0BE5" w:rsidP="007D0BE5">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86" w:name="_Toc194074283"/>
      <w:r w:rsidRPr="00D92C13">
        <w:rPr>
          <w:rFonts w:eastAsia="DengXian" w:cs="Arial"/>
          <w:szCs w:val="20"/>
        </w:rPr>
        <w:t>Support option 1 where the [D2R chip duration]</w:t>
      </w:r>
      <w:proofErr w:type="gramStart"/>
      <w:r w:rsidRPr="00D92C13">
        <w:rPr>
          <w:rFonts w:eastAsia="DengXian" w:cs="Arial"/>
          <w:szCs w:val="20"/>
        </w:rPr>
        <w:t>/[</w:t>
      </w:r>
      <w:proofErr w:type="gramEnd"/>
      <w:r w:rsidRPr="00D92C13">
        <w:rPr>
          <w:rFonts w:eastAsia="DengXian" w:cs="Arial"/>
          <w:szCs w:val="20"/>
        </w:rPr>
        <w:t>D2R information bit duration] is indicated in R2D control information from predefined a set of [D2R chip duration]/[D2R information bit duration] values</w:t>
      </w:r>
      <w:bookmarkEnd w:id="86"/>
      <w:r w:rsidRPr="00D92C13">
        <w:rPr>
          <w:rFonts w:eastAsia="DengXian" w:cs="Arial"/>
          <w:szCs w:val="20"/>
        </w:rPr>
        <w:t xml:space="preserve">    </w:t>
      </w:r>
    </w:p>
    <w:p w14:paraId="2C715825" w14:textId="0E49A869" w:rsidR="0048776D" w:rsidRDefault="007D0BE5" w:rsidP="004C4136">
      <w:pPr>
        <w:pStyle w:val="Proposal"/>
        <w:numPr>
          <w:ilvl w:val="0"/>
          <w:numId w:val="2"/>
        </w:numPr>
        <w:tabs>
          <w:tab w:val="clear" w:pos="4706"/>
          <w:tab w:val="num" w:pos="1701"/>
        </w:tabs>
        <w:adjustRightInd w:val="0"/>
        <w:snapToGrid w:val="0"/>
        <w:spacing w:afterLines="50" w:line="240" w:lineRule="auto"/>
        <w:ind w:left="1701" w:hanging="1701"/>
        <w:jc w:val="left"/>
      </w:pPr>
      <w:r w:rsidRPr="001D6B60">
        <w:rPr>
          <w:rFonts w:eastAsia="DengXian" w:cs="Arial"/>
          <w:szCs w:val="20"/>
        </w:rPr>
        <w:t xml:space="preserve"> </w:t>
      </w:r>
      <w:bookmarkStart w:id="87" w:name="_Toc194074284"/>
      <w:r w:rsidR="0063554F" w:rsidRPr="001D6B60">
        <w:rPr>
          <w:rFonts w:eastAsia="DengXian" w:cs="Arial"/>
          <w:szCs w:val="20"/>
        </w:rPr>
        <w:t>[D2R chip duration]</w:t>
      </w:r>
      <w:proofErr w:type="gramStart"/>
      <w:r w:rsidR="0063554F" w:rsidRPr="001D6B60">
        <w:rPr>
          <w:rFonts w:eastAsia="DengXian" w:cs="Arial"/>
          <w:szCs w:val="20"/>
        </w:rPr>
        <w:t>/[</w:t>
      </w:r>
      <w:proofErr w:type="gramEnd"/>
      <w:r w:rsidR="0063554F" w:rsidRPr="001D6B60">
        <w:rPr>
          <w:rFonts w:eastAsia="DengXian" w:cs="Arial"/>
          <w:szCs w:val="20"/>
        </w:rPr>
        <w:t>D2R information bit duration] can be indicated as an integer multiple</w:t>
      </w:r>
      <w:r w:rsidR="004C4136">
        <w:rPr>
          <w:rFonts w:eastAsia="DengXian" w:cs="Arial"/>
          <w:szCs w:val="20"/>
        </w:rPr>
        <w:t>/scaled versions</w:t>
      </w:r>
      <w:r w:rsidR="0063554F" w:rsidRPr="001D6B60">
        <w:rPr>
          <w:rFonts w:eastAsia="DengXian" w:cs="Arial"/>
          <w:szCs w:val="20"/>
        </w:rPr>
        <w:t xml:space="preserve"> of a reference unit time</w:t>
      </w:r>
      <w:r w:rsidR="001D6B60">
        <w:rPr>
          <w:rFonts w:eastAsia="DengXian" w:cs="Arial"/>
          <w:szCs w:val="20"/>
        </w:rPr>
        <w:t xml:space="preserve"> where this unit time can be defined as for example</w:t>
      </w:r>
      <w:r w:rsidR="00386090">
        <w:rPr>
          <w:rFonts w:eastAsia="DengXian" w:cs="Arial"/>
          <w:szCs w:val="20"/>
        </w:rPr>
        <w:t xml:space="preserve"> 1/</w:t>
      </w:r>
      <w:r w:rsidR="000515B0">
        <w:rPr>
          <w:rFonts w:eastAsia="DengXian" w:cs="Arial"/>
          <w:szCs w:val="20"/>
        </w:rPr>
        <w:t xml:space="preserve">15kHz, where 15kHz is the </w:t>
      </w:r>
      <w:r w:rsidR="00386090">
        <w:rPr>
          <w:rFonts w:eastAsia="DengXian" w:cs="Arial"/>
          <w:szCs w:val="20"/>
        </w:rPr>
        <w:t>D2R transmission BW</w:t>
      </w:r>
      <w:bookmarkEnd w:id="87"/>
    </w:p>
    <w:p w14:paraId="6BFA4A68" w14:textId="1DBE0055" w:rsidR="00C46D3E" w:rsidRPr="007B256E" w:rsidRDefault="00C46D3E" w:rsidP="00C46D3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4</w:t>
      </w:r>
      <w:r w:rsidRPr="007B256E">
        <w:rPr>
          <w:rFonts w:ascii="Arial" w:eastAsia="SimSun" w:hAnsi="Arial" w:cs="Times New Roman"/>
          <w:sz w:val="32"/>
          <w:szCs w:val="20"/>
        </w:rPr>
        <w:t>.</w:t>
      </w:r>
      <w:r w:rsidR="00D75AF4">
        <w:rPr>
          <w:rFonts w:ascii="Arial" w:eastAsia="SimSun" w:hAnsi="Arial" w:cs="Times New Roman"/>
          <w:sz w:val="32"/>
          <w:szCs w:val="20"/>
        </w:rPr>
        <w:t>3</w:t>
      </w:r>
      <w:r w:rsidR="00A51960" w:rsidRPr="00A51960">
        <w:rPr>
          <w:rFonts w:ascii="Arial" w:eastAsia="SimSun" w:hAnsi="Arial" w:cs="Times New Roman"/>
          <w:sz w:val="32"/>
          <w:szCs w:val="20"/>
        </w:rPr>
        <w:tab/>
        <w:t xml:space="preserve">D2R </w:t>
      </w:r>
      <w:r w:rsidR="0056343B">
        <w:rPr>
          <w:rFonts w:ascii="Arial" w:eastAsia="SimSun" w:hAnsi="Arial" w:cs="Times New Roman"/>
          <w:sz w:val="32"/>
          <w:szCs w:val="20"/>
        </w:rPr>
        <w:t>control</w:t>
      </w:r>
      <w:r w:rsidR="00A51960" w:rsidRPr="00A51960">
        <w:rPr>
          <w:rFonts w:ascii="Arial" w:eastAsia="SimSun" w:hAnsi="Arial" w:cs="Times New Roman"/>
          <w:sz w:val="32"/>
          <w:szCs w:val="20"/>
        </w:rPr>
        <w:t xml:space="preserve"> information</w:t>
      </w:r>
    </w:p>
    <w:p w14:paraId="5FF86978" w14:textId="52CF551E" w:rsidR="00C46D3E" w:rsidRDefault="00A44EE7" w:rsidP="00205E84">
      <w:pPr>
        <w:pStyle w:val="0Maintext"/>
        <w:rPr>
          <w:rFonts w:cs="Arial"/>
          <w:szCs w:val="20"/>
        </w:rPr>
      </w:pPr>
      <w:r>
        <w:rPr>
          <w:rFonts w:cs="Arial"/>
          <w:szCs w:val="20"/>
        </w:rPr>
        <w:t xml:space="preserve">Regarding the D2R control information the following was concluded in the </w:t>
      </w:r>
      <w:r w:rsidR="00246EA3">
        <w:rPr>
          <w:rFonts w:cs="Arial"/>
          <w:szCs w:val="20"/>
        </w:rPr>
        <w:t>FLS [4]</w:t>
      </w:r>
      <w:r>
        <w:rPr>
          <w:rFonts w:cs="Arial"/>
          <w:szCs w:val="20"/>
        </w:rPr>
        <w:t>.</w:t>
      </w:r>
    </w:p>
    <w:p w14:paraId="22049F21" w14:textId="26598B28" w:rsidR="00A44EE7" w:rsidRPr="00203F33" w:rsidRDefault="00A44EE7" w:rsidP="00A44EE7">
      <w:pPr>
        <w:pStyle w:val="0Maintext"/>
        <w:pBdr>
          <w:top w:val="single" w:sz="4" w:space="1" w:color="auto"/>
          <w:left w:val="single" w:sz="4" w:space="4" w:color="auto"/>
          <w:bottom w:val="single" w:sz="4" w:space="1" w:color="auto"/>
          <w:right w:val="single" w:sz="4" w:space="4" w:color="auto"/>
        </w:pBdr>
        <w:rPr>
          <w:rFonts w:cs="Arial"/>
          <w:szCs w:val="20"/>
        </w:rPr>
      </w:pPr>
      <w:r>
        <w:rPr>
          <w:rFonts w:ascii="Times New Roman" w:eastAsia="DengXian" w:hAnsi="Times New Roman" w:cs="Times New Roman"/>
          <w:b/>
          <w:bCs/>
          <w:szCs w:val="20"/>
          <w:lang w:eastAsia="zh-CN"/>
        </w:rPr>
        <w:t>RAN1 assumes whether and how the confirmation from a device to reader to indicate the successful or unsuccessful reception of an A-IoT R2D data transmission should be discussed and decided by RAN2.</w:t>
      </w:r>
      <w:r>
        <w:rPr>
          <w:rFonts w:ascii="Times New Roman" w:eastAsia="DengXian" w:hAnsi="Times New Roman" w:cs="Times New Roman" w:hint="eastAsia"/>
          <w:b/>
          <w:bCs/>
          <w:szCs w:val="20"/>
          <w:lang w:eastAsia="zh-CN"/>
        </w:rPr>
        <w:t xml:space="preserve"> RAN1 will not discuss</w:t>
      </w:r>
      <w:r>
        <w:rPr>
          <w:rFonts w:ascii="Times New Roman" w:eastAsia="DengXian" w:hAnsi="Times New Roman" w:cs="Times New Roman"/>
          <w:b/>
          <w:bCs/>
          <w:szCs w:val="20"/>
          <w:lang w:eastAsia="zh-CN"/>
        </w:rPr>
        <w:t xml:space="preserve"> ACK/NACK as L1 D2R control information in Rel-19 A-IoT</w:t>
      </w:r>
      <w:r>
        <w:rPr>
          <w:rFonts w:ascii="Times New Roman" w:eastAsia="DengXian" w:hAnsi="Times New Roman" w:cs="Times New Roman" w:hint="eastAsia"/>
          <w:b/>
          <w:bCs/>
          <w:szCs w:val="20"/>
          <w:lang w:eastAsia="zh-CN"/>
        </w:rPr>
        <w:t xml:space="preserve"> unless requested by RAN2</w:t>
      </w:r>
      <w:r>
        <w:rPr>
          <w:rFonts w:ascii="Times New Roman" w:eastAsia="DengXian" w:hAnsi="Times New Roman" w:cs="Times New Roman"/>
          <w:b/>
          <w:bCs/>
          <w:szCs w:val="20"/>
          <w:lang w:eastAsia="zh-CN"/>
        </w:rPr>
        <w:t>.</w:t>
      </w:r>
    </w:p>
    <w:p w14:paraId="295E77F3" w14:textId="02C6A132" w:rsidR="000F150C" w:rsidRDefault="000F150C" w:rsidP="00AA0E85">
      <w:pPr>
        <w:pStyle w:val="0Maintext"/>
      </w:pPr>
      <w:r w:rsidRPr="000F150C">
        <w:t>We agree with this conclusion</w:t>
      </w:r>
      <w:r w:rsidR="008B3579">
        <w:t>.</w:t>
      </w:r>
    </w:p>
    <w:p w14:paraId="0BAF7162" w14:textId="77777777" w:rsidR="00AA0E85" w:rsidRPr="000F150C" w:rsidRDefault="00AA0E85" w:rsidP="00AA0E85">
      <w:pPr>
        <w:pStyle w:val="0Maintext"/>
      </w:pPr>
    </w:p>
    <w:p w14:paraId="4C5227E0" w14:textId="4A152FE0" w:rsidR="000F150C" w:rsidRPr="00AA0E85" w:rsidRDefault="008B3579" w:rsidP="00AA0E85">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u w:val="single"/>
        </w:rPr>
      </w:pPr>
      <w:bookmarkStart w:id="88" w:name="_Toc194074285"/>
      <w:r w:rsidRPr="71E86FC1">
        <w:rPr>
          <w:rFonts w:eastAsia="DengXian" w:cs="Arial"/>
        </w:rPr>
        <w:t>RAN1 will not discuss ACK/NACK as L1 D2R control information in Rel-19 A-IoT unless requested by RAN2</w:t>
      </w:r>
      <w:bookmarkEnd w:id="88"/>
      <w:r w:rsidRPr="71E86FC1">
        <w:rPr>
          <w:rFonts w:eastAsia="DengXian" w:cs="Arial"/>
        </w:rPr>
        <w:t xml:space="preserve">        </w:t>
      </w:r>
    </w:p>
    <w:p w14:paraId="1A3C795C" w14:textId="282C735B" w:rsidR="00C46D3E" w:rsidRDefault="00C46D3E" w:rsidP="00C46D3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4</w:t>
      </w:r>
      <w:r w:rsidRPr="007B256E">
        <w:rPr>
          <w:rFonts w:ascii="Arial" w:eastAsia="SimSun" w:hAnsi="Arial" w:cs="Times New Roman"/>
          <w:sz w:val="32"/>
          <w:szCs w:val="20"/>
        </w:rPr>
        <w:t>.</w:t>
      </w:r>
      <w:r w:rsidR="00D75AF4">
        <w:rPr>
          <w:rFonts w:ascii="Arial" w:eastAsia="SimSun" w:hAnsi="Arial" w:cs="Times New Roman"/>
          <w:sz w:val="32"/>
          <w:szCs w:val="20"/>
        </w:rPr>
        <w:t>4</w:t>
      </w:r>
      <w:r w:rsidR="00D75AF4" w:rsidRPr="00D75AF4">
        <w:rPr>
          <w:rFonts w:ascii="Arial" w:eastAsia="SimSun" w:hAnsi="Arial" w:cs="Times New Roman"/>
          <w:sz w:val="32"/>
          <w:szCs w:val="20"/>
        </w:rPr>
        <w:tab/>
        <w:t xml:space="preserve">R2D </w:t>
      </w:r>
      <w:r w:rsidR="0056343B">
        <w:rPr>
          <w:rFonts w:ascii="Arial" w:eastAsia="SimSun" w:hAnsi="Arial" w:cs="Times New Roman"/>
          <w:sz w:val="32"/>
          <w:szCs w:val="20"/>
        </w:rPr>
        <w:t>control</w:t>
      </w:r>
      <w:r w:rsidR="00D75AF4" w:rsidRPr="00D75AF4">
        <w:rPr>
          <w:rFonts w:ascii="Arial" w:eastAsia="SimSun" w:hAnsi="Arial" w:cs="Times New Roman"/>
          <w:sz w:val="32"/>
          <w:szCs w:val="20"/>
        </w:rPr>
        <w:t xml:space="preserve"> information</w:t>
      </w:r>
    </w:p>
    <w:p w14:paraId="36BB268A" w14:textId="266CCBBA" w:rsidR="001D4D9B" w:rsidRDefault="008C58AB" w:rsidP="00146C50">
      <w:pPr>
        <w:pStyle w:val="Heading3"/>
      </w:pPr>
      <w:r w:rsidRPr="008C58AB">
        <w:t>Joint vs Separate CRC</w:t>
      </w:r>
    </w:p>
    <w:p w14:paraId="2C7362C1" w14:textId="5CB88757" w:rsidR="00244DE0" w:rsidRDefault="00535213" w:rsidP="00171F74">
      <w:pPr>
        <w:pStyle w:val="0Maintext"/>
        <w:rPr>
          <w:lang w:eastAsia="zh-CN"/>
        </w:rPr>
      </w:pPr>
      <w:r>
        <w:rPr>
          <w:lang w:eastAsia="zh-CN"/>
        </w:rPr>
        <w:t>According to the FLS</w:t>
      </w:r>
      <w:r w:rsidR="00246EA3">
        <w:rPr>
          <w:lang w:eastAsia="zh-CN"/>
        </w:rPr>
        <w:t xml:space="preserve"> [4]</w:t>
      </w:r>
      <w:r>
        <w:rPr>
          <w:lang w:eastAsia="zh-CN"/>
        </w:rPr>
        <w:t xml:space="preserve">, </w:t>
      </w:r>
      <w:r w:rsidR="00E93F95" w:rsidRPr="00535213">
        <w:rPr>
          <w:lang w:eastAsia="zh-CN"/>
        </w:rPr>
        <w:t xml:space="preserve">R2D control information </w:t>
      </w:r>
      <w:r w:rsidRPr="00535213">
        <w:rPr>
          <w:lang w:eastAsia="zh-CN"/>
        </w:rPr>
        <w:t>includes parameters that enable</w:t>
      </w:r>
      <w:r w:rsidR="00E93F95" w:rsidRPr="00535213">
        <w:rPr>
          <w:lang w:eastAsia="zh-CN"/>
        </w:rPr>
        <w:t xml:space="preserve"> scheduling </w:t>
      </w:r>
      <w:r w:rsidRPr="00535213">
        <w:rPr>
          <w:lang w:eastAsia="zh-CN"/>
        </w:rPr>
        <w:t>of</w:t>
      </w:r>
      <w:r w:rsidR="00E93F95" w:rsidRPr="00535213">
        <w:rPr>
          <w:lang w:eastAsia="zh-CN"/>
        </w:rPr>
        <w:t xml:space="preserve"> PRDCH reception and PDRCH transmission.</w:t>
      </w:r>
      <w:r w:rsidR="00DD1392">
        <w:rPr>
          <w:lang w:eastAsia="zh-CN"/>
        </w:rPr>
        <w:t xml:space="preserve"> The </w:t>
      </w:r>
      <w:r w:rsidR="00722AC5">
        <w:rPr>
          <w:lang w:eastAsia="zh-CN"/>
        </w:rPr>
        <w:t xml:space="preserve">benefit </w:t>
      </w:r>
      <w:r w:rsidR="00DD1392">
        <w:rPr>
          <w:lang w:eastAsia="zh-CN"/>
        </w:rPr>
        <w:t xml:space="preserve">of supporting </w:t>
      </w:r>
      <w:r w:rsidR="0085430D">
        <w:rPr>
          <w:lang w:eastAsia="zh-CN"/>
        </w:rPr>
        <w:t>separate CRC</w:t>
      </w:r>
      <w:r w:rsidR="004F01D6">
        <w:rPr>
          <w:lang w:eastAsia="zh-CN"/>
        </w:rPr>
        <w:t xml:space="preserve"> for R2D control</w:t>
      </w:r>
      <w:r w:rsidR="0085430D">
        <w:rPr>
          <w:lang w:eastAsia="zh-CN"/>
        </w:rPr>
        <w:t xml:space="preserve"> includes </w:t>
      </w:r>
      <w:r w:rsidR="0044288F">
        <w:rPr>
          <w:lang w:eastAsia="zh-CN"/>
        </w:rPr>
        <w:t xml:space="preserve">self-decoding capability </w:t>
      </w:r>
      <w:r w:rsidR="00A726C6">
        <w:rPr>
          <w:lang w:eastAsia="zh-CN"/>
        </w:rPr>
        <w:t xml:space="preserve">but comes </w:t>
      </w:r>
      <w:r w:rsidR="00CD3E11">
        <w:rPr>
          <w:lang w:eastAsia="zh-CN"/>
        </w:rPr>
        <w:t xml:space="preserve">at the cost of increased overhead </w:t>
      </w:r>
      <w:r w:rsidR="00762392">
        <w:rPr>
          <w:lang w:eastAsia="zh-CN"/>
        </w:rPr>
        <w:t xml:space="preserve">of adding </w:t>
      </w:r>
      <w:r w:rsidR="00035728">
        <w:rPr>
          <w:lang w:eastAsia="zh-CN"/>
        </w:rPr>
        <w:t xml:space="preserve">the overall number of bits </w:t>
      </w:r>
      <w:r w:rsidR="007E05EA">
        <w:rPr>
          <w:lang w:eastAsia="zh-CN"/>
        </w:rPr>
        <w:t>that are transmitted.</w:t>
      </w:r>
    </w:p>
    <w:p w14:paraId="5218A9B9" w14:textId="77777777" w:rsidR="0067146F" w:rsidRDefault="0067146F" w:rsidP="00146C50">
      <w:pPr>
        <w:pStyle w:val="0Maintext"/>
        <w:rPr>
          <w:lang w:eastAsia="zh-CN"/>
        </w:rPr>
      </w:pPr>
    </w:p>
    <w:p w14:paraId="10479E59" w14:textId="01AB191B" w:rsidR="0067146F" w:rsidRDefault="00171F74" w:rsidP="00146C50">
      <w:pPr>
        <w:pStyle w:val="0Maintext"/>
        <w:rPr>
          <w:lang w:eastAsia="zh-CN"/>
        </w:rPr>
      </w:pPr>
      <w:r>
        <w:rPr>
          <w:lang w:eastAsia="zh-CN"/>
        </w:rPr>
        <w:t xml:space="preserve">However, as we note from Observation 12, </w:t>
      </w:r>
      <w:r w:rsidR="00A63101">
        <w:rPr>
          <w:lang w:eastAsia="zh-CN"/>
        </w:rPr>
        <w:t>benefit of early detection and termination requires</w:t>
      </w:r>
      <w:r w:rsidR="00206181">
        <w:rPr>
          <w:lang w:eastAsia="zh-CN"/>
        </w:rPr>
        <w:t xml:space="preserve"> </w:t>
      </w:r>
      <w:r w:rsidR="00516071">
        <w:rPr>
          <w:lang w:eastAsia="zh-CN"/>
        </w:rPr>
        <w:t xml:space="preserve">R2D control </w:t>
      </w:r>
      <w:r w:rsidR="00460973">
        <w:rPr>
          <w:lang w:eastAsia="zh-CN"/>
        </w:rPr>
        <w:t>to be transmitted as a separate PRDCH transmission</w:t>
      </w:r>
      <w:r w:rsidR="000113A5">
        <w:rPr>
          <w:lang w:eastAsia="zh-CN"/>
        </w:rPr>
        <w:t xml:space="preserve"> altogether. For R2D control that </w:t>
      </w:r>
      <w:r w:rsidR="00D1462F">
        <w:rPr>
          <w:lang w:eastAsia="zh-CN"/>
        </w:rPr>
        <w:t xml:space="preserve">might be included as part of higher layer </w:t>
      </w:r>
      <w:r w:rsidR="00275C5B">
        <w:rPr>
          <w:lang w:eastAsia="zh-CN"/>
        </w:rPr>
        <w:t>(</w:t>
      </w:r>
      <w:r w:rsidR="00D1462F">
        <w:rPr>
          <w:lang w:eastAsia="zh-CN"/>
        </w:rPr>
        <w:t>for example message type</w:t>
      </w:r>
      <w:r w:rsidR="00275C5B">
        <w:rPr>
          <w:lang w:eastAsia="zh-CN"/>
        </w:rPr>
        <w:t>)</w:t>
      </w:r>
      <w:r w:rsidR="00780515">
        <w:rPr>
          <w:lang w:eastAsia="zh-CN"/>
        </w:rPr>
        <w:t xml:space="preserve"> the</w:t>
      </w:r>
      <w:r w:rsidR="00E05212">
        <w:rPr>
          <w:lang w:eastAsia="zh-CN"/>
        </w:rPr>
        <w:t xml:space="preserve"> device still needs to receive the entire </w:t>
      </w:r>
      <w:r w:rsidR="000765BF">
        <w:rPr>
          <w:lang w:eastAsia="zh-CN"/>
        </w:rPr>
        <w:t>PRDCH</w:t>
      </w:r>
      <w:r w:rsidR="0000345E">
        <w:rPr>
          <w:lang w:eastAsia="zh-CN"/>
        </w:rPr>
        <w:t>; meaning that the argument on early detection and termination is no longer valid here.</w:t>
      </w:r>
    </w:p>
    <w:p w14:paraId="75AA0131" w14:textId="77777777" w:rsidR="0000345E" w:rsidRDefault="0000345E" w:rsidP="00146C50">
      <w:pPr>
        <w:pStyle w:val="0Maintext"/>
        <w:rPr>
          <w:lang w:eastAsia="zh-CN"/>
        </w:rPr>
      </w:pPr>
    </w:p>
    <w:p w14:paraId="5ACC1E88" w14:textId="4219799F" w:rsidR="007E7F64" w:rsidRDefault="00F667E3" w:rsidP="00146C50">
      <w:pPr>
        <w:pStyle w:val="0Maintext"/>
        <w:rPr>
          <w:rFonts w:eastAsia="SimSun"/>
        </w:rPr>
      </w:pPr>
      <w:r>
        <w:rPr>
          <w:rFonts w:eastAsia="SimSun"/>
        </w:rPr>
        <w:t>Therefore</w:t>
      </w:r>
      <w:r w:rsidR="002026BB">
        <w:rPr>
          <w:rFonts w:eastAsia="SimSun"/>
        </w:rPr>
        <w:t>,</w:t>
      </w:r>
      <w:r>
        <w:rPr>
          <w:rFonts w:eastAsia="SimSun"/>
        </w:rPr>
        <w:t xml:space="preserve"> we have the following proposal.</w:t>
      </w:r>
    </w:p>
    <w:p w14:paraId="4D2E884F" w14:textId="3080B67D" w:rsidR="00B10B6D" w:rsidRPr="0049485C" w:rsidRDefault="00C07229" w:rsidP="0098580E">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szCs w:val="20"/>
          <w:u w:val="single"/>
        </w:rPr>
      </w:pPr>
      <w:bookmarkStart w:id="89" w:name="_Toc194074286"/>
      <w:r>
        <w:rPr>
          <w:rFonts w:eastAsia="DengXian" w:cs="Arial"/>
          <w:szCs w:val="20"/>
        </w:rPr>
        <w:t>Joint</w:t>
      </w:r>
      <w:r w:rsidRPr="002026BB">
        <w:rPr>
          <w:rFonts w:cs="Arial"/>
          <w:szCs w:val="20"/>
        </w:rPr>
        <w:t xml:space="preserve"> </w:t>
      </w:r>
      <w:r w:rsidR="002026BB" w:rsidRPr="002026BB">
        <w:rPr>
          <w:rFonts w:cs="Arial"/>
          <w:szCs w:val="20"/>
        </w:rPr>
        <w:t xml:space="preserve">CRC </w:t>
      </w:r>
      <w:r w:rsidR="00760E9B">
        <w:rPr>
          <w:rFonts w:cs="Arial"/>
          <w:szCs w:val="20"/>
        </w:rPr>
        <w:t xml:space="preserve">is </w:t>
      </w:r>
      <w:r w:rsidR="002026BB" w:rsidRPr="002026BB">
        <w:rPr>
          <w:rFonts w:cs="Arial"/>
          <w:szCs w:val="20"/>
        </w:rPr>
        <w:t xml:space="preserve">supported for </w:t>
      </w:r>
      <w:r w:rsidR="005021FB">
        <w:rPr>
          <w:rFonts w:cs="Arial"/>
          <w:szCs w:val="20"/>
        </w:rPr>
        <w:t>higher layer control as well as data</w:t>
      </w:r>
      <w:r w:rsidR="002026BB" w:rsidRPr="002026BB">
        <w:rPr>
          <w:rFonts w:cs="Arial"/>
          <w:szCs w:val="20"/>
        </w:rPr>
        <w:t xml:space="preserve"> in a PRDCH transmission. </w:t>
      </w:r>
      <w:r w:rsidR="005021FB">
        <w:rPr>
          <w:rFonts w:cs="Arial"/>
          <w:szCs w:val="20"/>
        </w:rPr>
        <w:t xml:space="preserve">Separate CRC </w:t>
      </w:r>
      <w:r w:rsidR="005279E2">
        <w:rPr>
          <w:rFonts w:cs="Arial"/>
          <w:szCs w:val="20"/>
        </w:rPr>
        <w:t xml:space="preserve">is </w:t>
      </w:r>
      <w:r w:rsidR="005021FB">
        <w:rPr>
          <w:rFonts w:cs="Arial"/>
          <w:szCs w:val="20"/>
        </w:rPr>
        <w:t>applicable only for L1 control information</w:t>
      </w:r>
      <w:r w:rsidR="00E009A2">
        <w:rPr>
          <w:rFonts w:cs="Arial"/>
          <w:szCs w:val="20"/>
        </w:rPr>
        <w:t xml:space="preserve"> which is sent as a separate PRDCH transmission.</w:t>
      </w:r>
      <w:bookmarkEnd w:id="89"/>
    </w:p>
    <w:p w14:paraId="07FF4542" w14:textId="77777777" w:rsidR="00B10B6D" w:rsidRDefault="00B10B6D" w:rsidP="001D4D9B">
      <w:pPr>
        <w:adjustRightInd w:val="0"/>
        <w:snapToGrid w:val="0"/>
        <w:spacing w:afterLines="50" w:after="120" w:line="240" w:lineRule="auto"/>
        <w:rPr>
          <w:rFonts w:ascii="Arial" w:eastAsia="DengXian" w:hAnsi="Arial" w:cs="Arial"/>
          <w:b/>
          <w:bCs/>
          <w:sz w:val="20"/>
          <w:szCs w:val="20"/>
          <w:u w:val="single"/>
          <w:lang w:eastAsia="zh-CN"/>
        </w:rPr>
      </w:pPr>
    </w:p>
    <w:p w14:paraId="62050B31" w14:textId="0D3010C0" w:rsidR="001D4D9B" w:rsidRPr="008C58AB" w:rsidRDefault="001D4D9B" w:rsidP="00146C50">
      <w:pPr>
        <w:pStyle w:val="Heading3"/>
      </w:pPr>
      <w:r w:rsidRPr="008C58AB">
        <w:t>L1-control vs. Higher layer signalling</w:t>
      </w:r>
    </w:p>
    <w:p w14:paraId="562905FD" w14:textId="19CC92E7" w:rsidR="001D4D9B" w:rsidRPr="0029476D" w:rsidRDefault="007C2965" w:rsidP="001D4D9B">
      <w:pPr>
        <w:pStyle w:val="0Maintext"/>
        <w:rPr>
          <w:rFonts w:eastAsia="DengXian" w:cs="Arial"/>
          <w:szCs w:val="20"/>
          <w:lang w:eastAsia="zh-CN"/>
        </w:rPr>
      </w:pPr>
      <w:r w:rsidRPr="0029476D">
        <w:rPr>
          <w:rFonts w:eastAsia="DengXian" w:cs="Arial"/>
          <w:szCs w:val="20"/>
          <w:lang w:eastAsia="zh-CN"/>
        </w:rPr>
        <w:t xml:space="preserve">As noted from the FLS </w:t>
      </w:r>
      <w:r w:rsidR="00246EA3">
        <w:rPr>
          <w:rFonts w:eastAsia="DengXian" w:cs="Arial"/>
          <w:szCs w:val="20"/>
          <w:lang w:eastAsia="zh-CN"/>
        </w:rPr>
        <w:t xml:space="preserve">[4] </w:t>
      </w:r>
      <w:r w:rsidRPr="0029476D">
        <w:rPr>
          <w:rFonts w:eastAsia="DengXian" w:cs="Arial"/>
          <w:szCs w:val="20"/>
          <w:lang w:eastAsia="zh-CN"/>
        </w:rPr>
        <w:t>discussions</w:t>
      </w:r>
      <w:r w:rsidR="006D3CFC">
        <w:rPr>
          <w:rFonts w:eastAsia="DengXian" w:cs="Arial"/>
          <w:szCs w:val="20"/>
          <w:lang w:eastAsia="zh-CN"/>
        </w:rPr>
        <w:t>,</w:t>
      </w:r>
      <w:r w:rsidRPr="0029476D">
        <w:rPr>
          <w:rFonts w:eastAsia="DengXian" w:cs="Arial"/>
          <w:szCs w:val="20"/>
          <w:lang w:eastAsia="zh-CN"/>
        </w:rPr>
        <w:t xml:space="preserve"> the </w:t>
      </w:r>
      <w:r w:rsidR="001D4D9B" w:rsidRPr="0029476D">
        <w:rPr>
          <w:rFonts w:eastAsia="DengXian" w:cs="Arial"/>
          <w:szCs w:val="20"/>
          <w:lang w:eastAsia="zh-CN"/>
        </w:rPr>
        <w:t>ID/identification or R2D reception scheduling information should be in L1 to allow early determine whether to continue the following R2D reception, avoid blind decoding for R2D reception, enable more efficient process pipelining and reduce PRDCH reception latency</w:t>
      </w:r>
      <w:r w:rsidR="00767C2A" w:rsidRPr="0029476D">
        <w:rPr>
          <w:rFonts w:eastAsia="DengXian" w:cs="Arial"/>
          <w:szCs w:val="20"/>
          <w:lang w:eastAsia="zh-CN"/>
        </w:rPr>
        <w:t>.</w:t>
      </w:r>
    </w:p>
    <w:p w14:paraId="3C1C3144" w14:textId="388D094C" w:rsidR="00767C2A" w:rsidRDefault="00767C2A" w:rsidP="001D4D9B">
      <w:pPr>
        <w:pStyle w:val="0Maintext"/>
        <w:rPr>
          <w:rFonts w:eastAsia="DengXian" w:cs="Arial"/>
          <w:szCs w:val="20"/>
          <w:lang w:eastAsia="zh-CN"/>
        </w:rPr>
      </w:pPr>
      <w:r w:rsidRPr="0029476D">
        <w:rPr>
          <w:rFonts w:eastAsia="DengXian" w:cs="Arial"/>
          <w:szCs w:val="20"/>
          <w:lang w:eastAsia="zh-CN"/>
        </w:rPr>
        <w:t xml:space="preserve">However, some parameters </w:t>
      </w:r>
      <w:r w:rsidR="00AB4320" w:rsidRPr="0029476D">
        <w:rPr>
          <w:rFonts w:eastAsia="DengXian" w:cs="Arial"/>
          <w:szCs w:val="20"/>
          <w:lang w:eastAsia="zh-CN"/>
        </w:rPr>
        <w:t xml:space="preserve">like message type, </w:t>
      </w:r>
      <w:r w:rsidR="00DA6B6A">
        <w:rPr>
          <w:rFonts w:eastAsia="DengXian" w:cs="Arial"/>
          <w:szCs w:val="20"/>
          <w:lang w:eastAsia="zh-CN"/>
        </w:rPr>
        <w:t>length</w:t>
      </w:r>
      <w:r w:rsidR="00FB1E7D">
        <w:rPr>
          <w:rFonts w:eastAsia="DengXian" w:cs="Arial"/>
          <w:szCs w:val="20"/>
          <w:lang w:eastAsia="zh-CN"/>
        </w:rPr>
        <w:t xml:space="preserve"> for </w:t>
      </w:r>
      <w:r w:rsidR="00DC035C">
        <w:rPr>
          <w:rFonts w:eastAsia="DengXian" w:cs="Arial"/>
          <w:szCs w:val="20"/>
          <w:lang w:eastAsia="zh-CN"/>
        </w:rPr>
        <w:t>up</w:t>
      </w:r>
      <w:r w:rsidR="008C69C0">
        <w:rPr>
          <w:rFonts w:eastAsia="DengXian" w:cs="Arial"/>
          <w:szCs w:val="20"/>
          <w:lang w:eastAsia="zh-CN"/>
        </w:rPr>
        <w:t xml:space="preserve">per layer </w:t>
      </w:r>
      <w:r w:rsidR="00190B88" w:rsidRPr="0029476D">
        <w:rPr>
          <w:rFonts w:eastAsia="DengXian" w:cs="Arial"/>
          <w:szCs w:val="20"/>
          <w:lang w:eastAsia="zh-CN"/>
        </w:rPr>
        <w:t xml:space="preserve">SDU </w:t>
      </w:r>
      <w:r w:rsidR="00AB4320" w:rsidRPr="0029476D">
        <w:rPr>
          <w:rFonts w:eastAsia="DengXian" w:cs="Arial"/>
          <w:szCs w:val="20"/>
          <w:lang w:eastAsia="zh-CN"/>
        </w:rPr>
        <w:t>etc., are already agreed to be</w:t>
      </w:r>
      <w:r w:rsidR="00190B88" w:rsidRPr="0029476D">
        <w:rPr>
          <w:rFonts w:eastAsia="DengXian" w:cs="Arial"/>
          <w:szCs w:val="20"/>
          <w:lang w:eastAsia="zh-CN"/>
        </w:rPr>
        <w:t xml:space="preserve"> part of MAC header- probably as part of higher layer control field according to RAN2#129 discussions. This need not be repeated as part of L1-control information again</w:t>
      </w:r>
      <w:r w:rsidR="0029476D" w:rsidRPr="0029476D">
        <w:rPr>
          <w:rFonts w:eastAsia="DengXian" w:cs="Arial"/>
          <w:szCs w:val="20"/>
          <w:lang w:eastAsia="zh-CN"/>
        </w:rPr>
        <w:t xml:space="preserve"> as we state in Proposal 13.</w:t>
      </w:r>
    </w:p>
    <w:p w14:paraId="717834C0" w14:textId="77777777" w:rsidR="00BB4B7E" w:rsidRDefault="00BB4B7E" w:rsidP="001D4D9B">
      <w:pPr>
        <w:pStyle w:val="0Maintext"/>
        <w:rPr>
          <w:rFonts w:eastAsia="DengXian" w:cs="Arial"/>
          <w:szCs w:val="20"/>
          <w:lang w:eastAsia="zh-CN"/>
        </w:rPr>
      </w:pPr>
    </w:p>
    <w:p w14:paraId="3777F678" w14:textId="6AEFFE0F" w:rsidR="00A15652" w:rsidRPr="00024EF9" w:rsidRDefault="00582778" w:rsidP="00024EF9">
      <w:pPr>
        <w:pStyle w:val="Observation"/>
        <w:numPr>
          <w:ilvl w:val="0"/>
          <w:numId w:val="3"/>
        </w:numPr>
        <w:ind w:left="1701" w:hanging="1701"/>
        <w:jc w:val="left"/>
        <w:rPr>
          <w:rFonts w:eastAsia="DengXian" w:cs="Arial"/>
          <w:szCs w:val="20"/>
          <w:lang w:eastAsia="zh-CN"/>
        </w:rPr>
      </w:pPr>
      <w:bookmarkStart w:id="90" w:name="_Toc194074238"/>
      <w:r w:rsidRPr="00024EF9">
        <w:rPr>
          <w:rFonts w:eastAsia="DengXian" w:cs="Arial"/>
          <w:szCs w:val="20"/>
          <w:lang w:eastAsia="zh-CN"/>
        </w:rPr>
        <w:lastRenderedPageBreak/>
        <w:t>R2D contr</w:t>
      </w:r>
      <w:r w:rsidR="00EE0214" w:rsidRPr="00024EF9">
        <w:rPr>
          <w:rFonts w:eastAsia="DengXian" w:cs="Arial"/>
          <w:szCs w:val="20"/>
          <w:lang w:eastAsia="zh-CN"/>
        </w:rPr>
        <w:t xml:space="preserve">ol </w:t>
      </w:r>
      <w:r w:rsidR="00535FDA" w:rsidRPr="00024EF9">
        <w:rPr>
          <w:rFonts w:eastAsia="DengXian" w:cs="Arial"/>
          <w:szCs w:val="20"/>
          <w:lang w:eastAsia="zh-CN"/>
        </w:rPr>
        <w:t xml:space="preserve">includes </w:t>
      </w:r>
      <w:r w:rsidR="00D923EA" w:rsidRPr="00024EF9">
        <w:rPr>
          <w:rFonts w:eastAsia="DengXian" w:cs="Arial"/>
          <w:szCs w:val="20"/>
          <w:lang w:eastAsia="zh-CN"/>
        </w:rPr>
        <w:t xml:space="preserve">both higher layer control </w:t>
      </w:r>
      <w:r w:rsidR="00024EF9" w:rsidRPr="00024EF9">
        <w:rPr>
          <w:rFonts w:eastAsia="DengXian" w:cs="Arial"/>
          <w:szCs w:val="20"/>
          <w:lang w:eastAsia="zh-CN"/>
        </w:rPr>
        <w:t>as well as L1 control parameters.</w:t>
      </w:r>
      <w:bookmarkEnd w:id="90"/>
      <w:r w:rsidR="00024EF9" w:rsidRPr="00024EF9">
        <w:rPr>
          <w:rFonts w:eastAsia="DengXian" w:cs="Arial"/>
          <w:szCs w:val="20"/>
          <w:lang w:eastAsia="zh-CN"/>
        </w:rPr>
        <w:t xml:space="preserve"> </w:t>
      </w:r>
    </w:p>
    <w:p w14:paraId="2FBD2682" w14:textId="77777777" w:rsidR="00A15652" w:rsidRDefault="00A15652" w:rsidP="001D4D9B">
      <w:pPr>
        <w:pStyle w:val="0Maintext"/>
        <w:rPr>
          <w:rFonts w:eastAsia="DengXian" w:cs="Arial"/>
          <w:szCs w:val="20"/>
          <w:lang w:eastAsia="zh-CN"/>
        </w:rPr>
      </w:pPr>
    </w:p>
    <w:p w14:paraId="767F5430" w14:textId="3A12137F" w:rsidR="006C72B1" w:rsidRDefault="00BB4B7E" w:rsidP="00F20AA0">
      <w:pPr>
        <w:pStyle w:val="0Maintext"/>
        <w:rPr>
          <w:rFonts w:eastAsia="DengXian" w:cs="Arial"/>
          <w:szCs w:val="20"/>
          <w:lang w:eastAsia="zh-CN"/>
        </w:rPr>
      </w:pPr>
      <w:r>
        <w:rPr>
          <w:rFonts w:eastAsia="DengXian" w:cs="Arial"/>
          <w:szCs w:val="20"/>
          <w:lang w:eastAsia="zh-CN"/>
        </w:rPr>
        <w:t>Having said that it is indeed beneficial to have L1 control information</w:t>
      </w:r>
      <w:r w:rsidR="008C1B2E">
        <w:rPr>
          <w:rFonts w:eastAsia="DengXian" w:cs="Arial"/>
          <w:szCs w:val="20"/>
          <w:lang w:eastAsia="zh-CN"/>
        </w:rPr>
        <w:t xml:space="preserve"> indicating </w:t>
      </w:r>
      <w:r w:rsidR="00582778">
        <w:rPr>
          <w:rFonts w:eastAsia="DengXian" w:cs="Arial"/>
          <w:szCs w:val="20"/>
          <w:lang w:eastAsia="zh-CN"/>
        </w:rPr>
        <w:t>Msg1 transmission occasion</w:t>
      </w:r>
      <w:r w:rsidR="00966809">
        <w:rPr>
          <w:rFonts w:eastAsia="DengXian" w:cs="Arial"/>
          <w:szCs w:val="20"/>
          <w:lang w:eastAsia="zh-CN"/>
        </w:rPr>
        <w:t xml:space="preserve"> and probably parameters like monitoring window which enable the devices to reduce the blind decodes</w:t>
      </w:r>
      <w:r w:rsidR="00F129C2">
        <w:rPr>
          <w:rFonts w:eastAsia="DengXian" w:cs="Arial"/>
          <w:szCs w:val="20"/>
          <w:lang w:eastAsia="zh-CN"/>
        </w:rPr>
        <w:t>; particularly for R2D receptions like Msg2s.</w:t>
      </w:r>
      <w:r w:rsidR="00F51C88">
        <w:rPr>
          <w:rFonts w:eastAsia="DengXian" w:cs="Arial"/>
          <w:szCs w:val="20"/>
          <w:lang w:eastAsia="zh-CN"/>
        </w:rPr>
        <w:t xml:space="preserve"> To optimize the L1 control information further</w:t>
      </w:r>
      <w:r w:rsidR="0054350E">
        <w:rPr>
          <w:rFonts w:eastAsia="DengXian" w:cs="Arial"/>
          <w:szCs w:val="20"/>
          <w:lang w:eastAsia="zh-CN"/>
        </w:rPr>
        <w:t xml:space="preserve"> there can be optimizations performed on the contents of L1 control information</w:t>
      </w:r>
      <w:r w:rsidR="00003147">
        <w:rPr>
          <w:rFonts w:eastAsia="DengXian" w:cs="Arial"/>
          <w:szCs w:val="20"/>
          <w:lang w:eastAsia="zh-CN"/>
        </w:rPr>
        <w:t xml:space="preserve"> to not explicitly include the entire device ID but </w:t>
      </w:r>
      <w:r w:rsidR="00DD6EBE">
        <w:rPr>
          <w:rFonts w:eastAsia="DengXian" w:cs="Arial"/>
          <w:szCs w:val="20"/>
          <w:lang w:eastAsia="zh-CN"/>
        </w:rPr>
        <w:t>parameters like Msg1 occasions instead.</w:t>
      </w:r>
    </w:p>
    <w:p w14:paraId="658E9110" w14:textId="77777777" w:rsidR="00F129C2" w:rsidRDefault="00F129C2" w:rsidP="00F20AA0">
      <w:pPr>
        <w:pStyle w:val="0Maintext"/>
        <w:rPr>
          <w:rFonts w:eastAsia="DengXian" w:cs="Arial"/>
          <w:szCs w:val="20"/>
          <w:lang w:eastAsia="zh-CN"/>
        </w:rPr>
      </w:pPr>
    </w:p>
    <w:p w14:paraId="526EE844" w14:textId="0902DADF" w:rsidR="00F20AA0" w:rsidRPr="00F20AA0" w:rsidRDefault="006C72B1" w:rsidP="00F20AA0">
      <w:pPr>
        <w:pStyle w:val="0Maintext"/>
        <w:rPr>
          <w:rFonts w:eastAsia="DengXian" w:cs="Arial"/>
          <w:szCs w:val="20"/>
          <w:lang w:eastAsia="zh-CN"/>
        </w:rPr>
      </w:pPr>
      <w:r>
        <w:rPr>
          <w:rFonts w:eastAsia="DengXian" w:cs="Arial"/>
          <w:szCs w:val="20"/>
          <w:lang w:eastAsia="zh-CN"/>
        </w:rPr>
        <w:t xml:space="preserve">As an example, </w:t>
      </w:r>
      <w:r w:rsidR="00F20AA0" w:rsidRPr="00F20AA0">
        <w:rPr>
          <w:rFonts w:eastAsia="DengXian" w:cs="Arial"/>
          <w:szCs w:val="20"/>
          <w:lang w:eastAsia="zh-CN"/>
        </w:rPr>
        <w:t xml:space="preserve">assume X time occasions and F frequency occasions that the devices can use for transmitting Msg1s. An L1 control information </w:t>
      </w:r>
      <w:r w:rsidR="00990EC5" w:rsidRPr="00990EC5">
        <w:rPr>
          <w:rFonts w:eastAsia="DengXian" w:cs="Arial"/>
          <w:szCs w:val="20"/>
          <w:lang w:eastAsia="zh-CN"/>
        </w:rPr>
        <w:t>as shown in Figur</w:t>
      </w:r>
      <w:r w:rsidR="00990EC5">
        <w:rPr>
          <w:rFonts w:eastAsia="DengXian" w:cs="Arial"/>
          <w:szCs w:val="20"/>
          <w:lang w:eastAsia="zh-CN"/>
        </w:rPr>
        <w:t xml:space="preserve">e </w:t>
      </w:r>
      <w:r w:rsidR="00FD2D99">
        <w:rPr>
          <w:rFonts w:eastAsia="DengXian" w:cs="Arial"/>
          <w:szCs w:val="20"/>
          <w:lang w:eastAsia="zh-CN"/>
        </w:rPr>
        <w:t>3</w:t>
      </w:r>
      <w:r w:rsidR="00990EC5">
        <w:rPr>
          <w:rFonts w:eastAsia="DengXian" w:cs="Arial"/>
          <w:szCs w:val="20"/>
          <w:lang w:eastAsia="zh-CN"/>
        </w:rPr>
        <w:t xml:space="preserve"> </w:t>
      </w:r>
      <w:r w:rsidR="00F20AA0" w:rsidRPr="00F20AA0">
        <w:rPr>
          <w:rFonts w:eastAsia="DengXian" w:cs="Arial"/>
          <w:szCs w:val="20"/>
          <w:lang w:eastAsia="zh-CN"/>
        </w:rPr>
        <w:t>containing log</w:t>
      </w:r>
      <w:r w:rsidR="00F20AA0" w:rsidRPr="00F20AA0">
        <w:rPr>
          <w:rFonts w:eastAsia="DengXian" w:cs="Arial"/>
          <w:szCs w:val="20"/>
          <w:vertAlign w:val="subscript"/>
          <w:lang w:eastAsia="zh-CN"/>
        </w:rPr>
        <w:t>2</w:t>
      </w:r>
      <w:r w:rsidR="00F20AA0" w:rsidRPr="00F20AA0">
        <w:rPr>
          <w:rFonts w:eastAsia="DengXian" w:cs="Arial"/>
          <w:szCs w:val="20"/>
          <w:lang w:eastAsia="zh-CN"/>
        </w:rPr>
        <w:t xml:space="preserve">(XF) bits can be used to indicate to the device whether its Msg2 is to be expected. </w:t>
      </w:r>
    </w:p>
    <w:p w14:paraId="03D15C10" w14:textId="77777777" w:rsidR="00F20AA0" w:rsidRPr="00F20AA0" w:rsidRDefault="00F20AA0" w:rsidP="00F20AA0">
      <w:pPr>
        <w:pStyle w:val="0Maintext"/>
        <w:rPr>
          <w:rFonts w:eastAsia="DengXian" w:cs="Arial"/>
          <w:szCs w:val="20"/>
          <w:lang w:eastAsia="zh-CN"/>
        </w:rPr>
      </w:pPr>
      <w:r w:rsidRPr="00F20AA0">
        <w:rPr>
          <w:rFonts w:eastAsia="DengXian" w:cs="Arial"/>
          <w:szCs w:val="20"/>
          <w:lang w:eastAsia="zh-CN"/>
        </w:rPr>
        <w:t xml:space="preserve">If X=1 and F=4, XF occasions can be indicated by 2 bits. </w:t>
      </w:r>
    </w:p>
    <w:p w14:paraId="11C57FBF" w14:textId="77777777" w:rsidR="00F20AA0" w:rsidRPr="00F20AA0" w:rsidRDefault="00F20AA0" w:rsidP="00F20AA0">
      <w:pPr>
        <w:pStyle w:val="0Maintext"/>
        <w:rPr>
          <w:rFonts w:eastAsia="DengXian" w:cs="Arial"/>
          <w:szCs w:val="20"/>
          <w:lang w:eastAsia="zh-CN"/>
        </w:rPr>
      </w:pPr>
      <w:r w:rsidRPr="00F20AA0">
        <w:rPr>
          <w:rFonts w:eastAsia="DengXian" w:cs="Arial"/>
          <w:szCs w:val="20"/>
          <w:lang w:eastAsia="zh-CN"/>
        </w:rPr>
        <w:t>This means a device that doesn’t find its frequency-time information in the control information need not decode and process Msg2s further.</w:t>
      </w:r>
    </w:p>
    <w:p w14:paraId="4CEDF7FF" w14:textId="60C28320" w:rsidR="00BB4B7E" w:rsidRPr="00F20AA0" w:rsidRDefault="00BB4B7E" w:rsidP="001D4D9B">
      <w:pPr>
        <w:pStyle w:val="0Maintext"/>
        <w:rPr>
          <w:rFonts w:eastAsia="DengXian" w:cs="Arial"/>
          <w:szCs w:val="20"/>
          <w:lang w:eastAsia="zh-CN"/>
        </w:rPr>
      </w:pPr>
    </w:p>
    <w:p w14:paraId="3ADC0D22" w14:textId="3E94CC1A" w:rsidR="00966809" w:rsidRPr="0029476D" w:rsidRDefault="00A15998" w:rsidP="001D4D9B">
      <w:pPr>
        <w:pStyle w:val="0Maintext"/>
        <w:rPr>
          <w:rFonts w:eastAsia="DengXian" w:cs="Arial"/>
          <w:szCs w:val="20"/>
          <w:lang w:eastAsia="zh-CN"/>
        </w:rPr>
      </w:pPr>
      <w:r>
        <w:rPr>
          <w:rFonts w:eastAsia="DengXian" w:cs="Arial"/>
          <w:noProof/>
          <w:szCs w:val="20"/>
          <w:lang w:eastAsia="zh-CN"/>
        </w:rPr>
        <w:drawing>
          <wp:inline distT="0" distB="0" distL="0" distR="0" wp14:anchorId="6D66E433" wp14:editId="133B563A">
            <wp:extent cx="5731510" cy="884555"/>
            <wp:effectExtent l="0" t="0" r="0" b="4445"/>
            <wp:docPr id="179772457" name="Picture 3" descr="A green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72457" name="Picture 3" descr="A green rectangular object with black tex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5731510" cy="884555"/>
                    </a:xfrm>
                    <a:prstGeom prst="rect">
                      <a:avLst/>
                    </a:prstGeom>
                  </pic:spPr>
                </pic:pic>
              </a:graphicData>
            </a:graphic>
          </wp:inline>
        </w:drawing>
      </w:r>
    </w:p>
    <w:p w14:paraId="2F4F0C5F" w14:textId="6469E17D" w:rsidR="0029476D" w:rsidRDefault="002B5439" w:rsidP="001D4D9B">
      <w:pPr>
        <w:pStyle w:val="0Maintext"/>
        <w:rPr>
          <w:rFonts w:eastAsia="DengXian" w:cs="Times New Roman"/>
          <w:szCs w:val="20"/>
          <w:lang w:eastAsia="zh-CN"/>
        </w:rPr>
      </w:pPr>
      <w:r>
        <w:rPr>
          <w:rFonts w:eastAsia="DengXian" w:cs="Times New Roman"/>
          <w:szCs w:val="20"/>
          <w:lang w:eastAsia="zh-CN"/>
        </w:rPr>
        <w:t xml:space="preserve">Figure </w:t>
      </w:r>
      <w:r w:rsidR="00FD2D99">
        <w:rPr>
          <w:rFonts w:eastAsia="DengXian" w:cs="Times New Roman"/>
          <w:szCs w:val="20"/>
          <w:lang w:eastAsia="zh-CN"/>
        </w:rPr>
        <w:t>3</w:t>
      </w:r>
      <w:r>
        <w:rPr>
          <w:rFonts w:eastAsia="DengXian" w:cs="Times New Roman"/>
          <w:szCs w:val="20"/>
          <w:lang w:eastAsia="zh-CN"/>
        </w:rPr>
        <w:t xml:space="preserve">: </w:t>
      </w:r>
      <w:r w:rsidR="00E370A6">
        <w:rPr>
          <w:rFonts w:eastAsia="DengXian" w:cs="Times New Roman"/>
          <w:szCs w:val="20"/>
          <w:lang w:eastAsia="zh-CN"/>
        </w:rPr>
        <w:t xml:space="preserve">Receiving a common control block enable the device to </w:t>
      </w:r>
      <w:r w:rsidR="00286D79">
        <w:rPr>
          <w:rFonts w:eastAsia="DengXian" w:cs="Times New Roman"/>
          <w:szCs w:val="20"/>
          <w:lang w:eastAsia="zh-CN"/>
        </w:rPr>
        <w:t>find if its Msg2 is present or not</w:t>
      </w:r>
      <w:r w:rsidR="003C65B6">
        <w:rPr>
          <w:rFonts w:eastAsia="DengXian" w:cs="Times New Roman"/>
          <w:szCs w:val="20"/>
          <w:lang w:eastAsia="zh-CN"/>
        </w:rPr>
        <w:t>, thereby reducing the blind decodes.</w:t>
      </w:r>
    </w:p>
    <w:p w14:paraId="7D80BD48" w14:textId="77777777" w:rsidR="00190B88" w:rsidRDefault="00190B88" w:rsidP="001D4D9B">
      <w:pPr>
        <w:pStyle w:val="0Maintext"/>
        <w:rPr>
          <w:rFonts w:eastAsia="DengXian" w:cs="Times New Roman"/>
          <w:szCs w:val="20"/>
          <w:lang w:eastAsia="zh-CN"/>
        </w:rPr>
      </w:pPr>
    </w:p>
    <w:p w14:paraId="3C4570EC" w14:textId="644C6EF7" w:rsidR="00011940" w:rsidRDefault="00A04C64" w:rsidP="001D4D9B">
      <w:pPr>
        <w:pStyle w:val="0Maintext"/>
        <w:rPr>
          <w:rFonts w:eastAsia="DengXian" w:cs="Arial"/>
          <w:szCs w:val="20"/>
          <w:lang w:eastAsia="zh-CN"/>
        </w:rPr>
      </w:pPr>
      <w:r w:rsidRPr="00A04C64">
        <w:rPr>
          <w:rFonts w:eastAsia="DengXian" w:cs="Arial"/>
          <w:szCs w:val="20"/>
          <w:lang w:eastAsia="zh-CN"/>
        </w:rPr>
        <w:t>Additi</w:t>
      </w:r>
      <w:r>
        <w:rPr>
          <w:rFonts w:eastAsia="DengXian" w:cs="Arial"/>
          <w:szCs w:val="20"/>
          <w:lang w:eastAsia="zh-CN"/>
        </w:rPr>
        <w:t>onally</w:t>
      </w:r>
      <w:r w:rsidR="007A4895">
        <w:rPr>
          <w:rFonts w:eastAsia="DengXian" w:cs="Arial"/>
          <w:szCs w:val="20"/>
          <w:lang w:eastAsia="zh-CN"/>
        </w:rPr>
        <w:t>,</w:t>
      </w:r>
      <w:r>
        <w:rPr>
          <w:rFonts w:eastAsia="DengXian" w:cs="Arial"/>
          <w:szCs w:val="20"/>
          <w:lang w:eastAsia="zh-CN"/>
        </w:rPr>
        <w:t xml:space="preserve"> L1-control information can also contain</w:t>
      </w:r>
      <w:r w:rsidR="00C47F73">
        <w:rPr>
          <w:rFonts w:eastAsia="DengXian" w:cs="Arial"/>
          <w:szCs w:val="20"/>
          <w:lang w:eastAsia="zh-CN"/>
        </w:rPr>
        <w:t xml:space="preserve"> details about the monitoring window</w:t>
      </w:r>
      <w:r w:rsidR="00261489">
        <w:rPr>
          <w:rFonts w:eastAsia="DengXian" w:cs="Arial"/>
          <w:szCs w:val="20"/>
          <w:lang w:eastAsia="zh-CN"/>
        </w:rPr>
        <w:t>- from where until where the device should keep on monitoring for its Msg2 reception</w:t>
      </w:r>
      <w:r w:rsidR="00171279">
        <w:rPr>
          <w:rFonts w:eastAsia="DengXian" w:cs="Arial"/>
          <w:szCs w:val="20"/>
          <w:lang w:eastAsia="zh-CN"/>
        </w:rPr>
        <w:t xml:space="preserve"> as we conclude from proposal 12. </w:t>
      </w:r>
    </w:p>
    <w:p w14:paraId="1EA93AF3" w14:textId="77777777" w:rsidR="003957DE" w:rsidRDefault="003957DE" w:rsidP="001D4D9B">
      <w:pPr>
        <w:pStyle w:val="0Maintext"/>
        <w:rPr>
          <w:rFonts w:eastAsia="DengXian" w:cs="Arial"/>
          <w:szCs w:val="20"/>
          <w:lang w:eastAsia="zh-CN"/>
        </w:rPr>
      </w:pPr>
    </w:p>
    <w:p w14:paraId="1377DD51" w14:textId="77777777" w:rsidR="003957DE" w:rsidRPr="00A04C64" w:rsidRDefault="003957DE" w:rsidP="001D4D9B">
      <w:pPr>
        <w:pStyle w:val="0Maintext"/>
        <w:rPr>
          <w:rFonts w:eastAsia="DengXian" w:cs="Arial"/>
          <w:szCs w:val="20"/>
          <w:lang w:eastAsia="zh-CN"/>
        </w:rPr>
      </w:pPr>
    </w:p>
    <w:p w14:paraId="141B3F92" w14:textId="53081B80" w:rsidR="003957DE" w:rsidRPr="00D350D0" w:rsidRDefault="006F3997" w:rsidP="003957DE">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szCs w:val="20"/>
          <w:u w:val="single"/>
        </w:rPr>
      </w:pPr>
      <w:bookmarkStart w:id="91" w:name="_Toc194074287"/>
      <w:r>
        <w:rPr>
          <w:rFonts w:eastAsia="DengXian" w:cs="Arial"/>
          <w:szCs w:val="20"/>
        </w:rPr>
        <w:t xml:space="preserve">A common </w:t>
      </w:r>
      <w:r w:rsidR="003957DE">
        <w:rPr>
          <w:rFonts w:eastAsia="DengXian" w:cs="Arial"/>
          <w:szCs w:val="20"/>
        </w:rPr>
        <w:t>L1 control signalling</w:t>
      </w:r>
      <w:r w:rsidR="00133721">
        <w:rPr>
          <w:rFonts w:eastAsia="DengXian" w:cs="Arial"/>
          <w:szCs w:val="20"/>
        </w:rPr>
        <w:t xml:space="preserve"> </w:t>
      </w:r>
      <w:r w:rsidR="003957DE">
        <w:rPr>
          <w:rFonts w:eastAsia="DengXian" w:cs="Arial"/>
          <w:szCs w:val="20"/>
        </w:rPr>
        <w:t xml:space="preserve">should be supported for </w:t>
      </w:r>
      <w:r w:rsidR="001B50C7">
        <w:rPr>
          <w:rFonts w:eastAsia="DengXian" w:cs="Arial"/>
          <w:szCs w:val="20"/>
        </w:rPr>
        <w:t xml:space="preserve">scheduling </w:t>
      </w:r>
      <w:r w:rsidR="003957DE">
        <w:rPr>
          <w:rFonts w:eastAsia="DengXian" w:cs="Arial"/>
          <w:szCs w:val="20"/>
        </w:rPr>
        <w:t>R2D</w:t>
      </w:r>
      <w:r w:rsidR="001B50C7">
        <w:rPr>
          <w:rFonts w:eastAsia="DengXian" w:cs="Arial"/>
          <w:szCs w:val="20"/>
        </w:rPr>
        <w:t xml:space="preserve"> reception</w:t>
      </w:r>
      <w:r w:rsidR="00105353">
        <w:rPr>
          <w:rFonts w:cs="Arial"/>
          <w:szCs w:val="20"/>
        </w:rPr>
        <w:t>, at</w:t>
      </w:r>
      <w:r w:rsidR="004F5FC2">
        <w:rPr>
          <w:rFonts w:cs="Arial"/>
          <w:szCs w:val="20"/>
        </w:rPr>
        <w:t xml:space="preserve"> </w:t>
      </w:r>
      <w:r w:rsidR="00105353">
        <w:rPr>
          <w:rFonts w:cs="Arial"/>
          <w:szCs w:val="20"/>
        </w:rPr>
        <w:t>least for Msg2.</w:t>
      </w:r>
      <w:bookmarkEnd w:id="91"/>
    </w:p>
    <w:p w14:paraId="2FDCD440" w14:textId="0063E003" w:rsidR="00764184" w:rsidRPr="00D350D0" w:rsidRDefault="00764184" w:rsidP="003957DE">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kern w:val="2"/>
          <w:szCs w:val="20"/>
          <w:u w:val="single"/>
        </w:rPr>
      </w:pPr>
      <w:bookmarkStart w:id="92" w:name="_Toc194074288"/>
      <w:r>
        <w:rPr>
          <w:rFonts w:eastAsia="DengXian" w:cs="Arial"/>
          <w:szCs w:val="20"/>
        </w:rPr>
        <w:t>L1 common control information should be send as a separate PRDCH transmission that precedes Msg2</w:t>
      </w:r>
      <w:r w:rsidR="008B2490">
        <w:rPr>
          <w:rFonts w:eastAsia="DengXian" w:cs="Arial"/>
          <w:szCs w:val="20"/>
        </w:rPr>
        <w:t>.</w:t>
      </w:r>
      <w:bookmarkEnd w:id="92"/>
    </w:p>
    <w:p w14:paraId="0127BC7D" w14:textId="27C3547E" w:rsidR="008B2490" w:rsidRPr="00FA64C2" w:rsidRDefault="008B2490" w:rsidP="008B2490">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93" w:name="_Toc194074289"/>
      <w:r>
        <w:rPr>
          <w:rFonts w:cs="Arial"/>
          <w:szCs w:val="20"/>
        </w:rPr>
        <w:t xml:space="preserve">The contents of L1 control signal should contain at least an indicator </w:t>
      </w:r>
      <w:r w:rsidR="00637775">
        <w:rPr>
          <w:rFonts w:cs="Arial"/>
          <w:szCs w:val="20"/>
        </w:rPr>
        <w:t>(</w:t>
      </w:r>
      <w:r w:rsidR="000D1F6C">
        <w:rPr>
          <w:rFonts w:cs="Arial"/>
          <w:szCs w:val="20"/>
        </w:rPr>
        <w:t xml:space="preserve">for </w:t>
      </w:r>
      <w:proofErr w:type="spellStart"/>
      <w:r w:rsidR="000D1F6C">
        <w:rPr>
          <w:rFonts w:cs="Arial"/>
          <w:szCs w:val="20"/>
        </w:rPr>
        <w:t>eg</w:t>
      </w:r>
      <w:proofErr w:type="spellEnd"/>
      <w:r w:rsidR="000D1F6C">
        <w:rPr>
          <w:rFonts w:cs="Arial"/>
          <w:szCs w:val="20"/>
        </w:rPr>
        <w:t xml:space="preserve">: </w:t>
      </w:r>
      <w:r w:rsidR="00F91643">
        <w:rPr>
          <w:rFonts w:cs="Arial"/>
          <w:szCs w:val="20"/>
        </w:rPr>
        <w:t xml:space="preserve"> </w:t>
      </w:r>
      <w:r w:rsidR="006237F9">
        <w:rPr>
          <w:rFonts w:cs="Arial"/>
          <w:szCs w:val="20"/>
        </w:rPr>
        <w:t xml:space="preserve">index to </w:t>
      </w:r>
      <w:r w:rsidR="00F91643">
        <w:rPr>
          <w:rFonts w:cs="Arial"/>
          <w:szCs w:val="20"/>
        </w:rPr>
        <w:t>Msg1</w:t>
      </w:r>
      <w:r w:rsidR="004E11E7">
        <w:rPr>
          <w:rFonts w:cs="Arial"/>
          <w:szCs w:val="20"/>
        </w:rPr>
        <w:t xml:space="preserve"> transmission</w:t>
      </w:r>
      <w:r w:rsidR="00F91643">
        <w:rPr>
          <w:rFonts w:cs="Arial"/>
          <w:szCs w:val="20"/>
        </w:rPr>
        <w:t xml:space="preserve"> occasion) </w:t>
      </w:r>
      <w:r>
        <w:rPr>
          <w:rFonts w:cs="Arial"/>
          <w:szCs w:val="20"/>
        </w:rPr>
        <w:t xml:space="preserve">for the devices to see if its R2D response is present or not, and if present </w:t>
      </w:r>
      <w:r w:rsidR="006504C8">
        <w:rPr>
          <w:rFonts w:cs="Arial"/>
          <w:szCs w:val="20"/>
        </w:rPr>
        <w:t>a monitoring window</w:t>
      </w:r>
      <w:r w:rsidR="00D32C20">
        <w:rPr>
          <w:rFonts w:cs="Arial"/>
          <w:szCs w:val="20"/>
        </w:rPr>
        <w:t xml:space="preserve"> specifying</w:t>
      </w:r>
      <w:r w:rsidR="00637775">
        <w:rPr>
          <w:rFonts w:cs="Arial"/>
          <w:szCs w:val="20"/>
        </w:rPr>
        <w:t xml:space="preserve"> </w:t>
      </w:r>
      <w:r>
        <w:rPr>
          <w:rFonts w:cs="Arial"/>
          <w:szCs w:val="20"/>
        </w:rPr>
        <w:t>where</w:t>
      </w:r>
      <w:r w:rsidR="00637775">
        <w:rPr>
          <w:rFonts w:cs="Arial"/>
          <w:szCs w:val="20"/>
        </w:rPr>
        <w:t xml:space="preserve"> to monitor the R2D response</w:t>
      </w:r>
      <w:r>
        <w:rPr>
          <w:rFonts w:cs="Arial"/>
          <w:szCs w:val="20"/>
        </w:rPr>
        <w:t>.</w:t>
      </w:r>
      <w:bookmarkEnd w:id="93"/>
    </w:p>
    <w:p w14:paraId="2171C50B" w14:textId="77777777" w:rsidR="008B2490" w:rsidRPr="002026BB" w:rsidRDefault="008B2490" w:rsidP="00024EF9">
      <w:pPr>
        <w:pStyle w:val="Proposal"/>
        <w:tabs>
          <w:tab w:val="clear" w:pos="1701"/>
        </w:tabs>
        <w:adjustRightInd w:val="0"/>
        <w:snapToGrid w:val="0"/>
        <w:spacing w:afterLines="50" w:line="240" w:lineRule="auto"/>
        <w:ind w:left="1701"/>
        <w:jc w:val="left"/>
        <w:rPr>
          <w:rFonts w:eastAsia="DengXian" w:cs="Arial"/>
          <w:iCs/>
          <w:kern w:val="2"/>
          <w:szCs w:val="20"/>
          <w:u w:val="single"/>
        </w:rPr>
      </w:pPr>
    </w:p>
    <w:p w14:paraId="483CB8A3" w14:textId="77777777" w:rsidR="00011940" w:rsidRDefault="00011940" w:rsidP="001D4D9B">
      <w:pPr>
        <w:pStyle w:val="0Maintext"/>
        <w:rPr>
          <w:rFonts w:eastAsia="DengXian" w:cs="Times New Roman"/>
          <w:szCs w:val="20"/>
          <w:lang w:eastAsia="zh-CN"/>
        </w:rPr>
      </w:pPr>
    </w:p>
    <w:p w14:paraId="6A6C910A" w14:textId="25CE7878" w:rsidR="001D4D9B" w:rsidRDefault="00380F25" w:rsidP="00F147A8">
      <w:pPr>
        <w:pStyle w:val="Heading3"/>
      </w:pPr>
      <w:r w:rsidRPr="00B61DF7">
        <w:t xml:space="preserve">Contents of </w:t>
      </w:r>
      <w:r w:rsidR="00B61DF7" w:rsidRPr="00B61DF7">
        <w:t>R2D control information</w:t>
      </w:r>
    </w:p>
    <w:p w14:paraId="7BA4418A" w14:textId="0FC99A40" w:rsidR="005B566C" w:rsidRPr="00F130C1" w:rsidRDefault="00F130C1" w:rsidP="007E1196">
      <w:pPr>
        <w:pStyle w:val="0Maintext"/>
      </w:pPr>
      <w:r>
        <w:t xml:space="preserve">Relevant to the contents of R2D </w:t>
      </w:r>
      <w:r w:rsidR="00070575">
        <w:t>control, the following was discussed in FLS</w:t>
      </w:r>
      <w:r w:rsidR="00C641EC">
        <w:t xml:space="preserve"> [4]</w:t>
      </w:r>
    </w:p>
    <w:p w14:paraId="2F36C931" w14:textId="77777777" w:rsidR="00023E96" w:rsidRPr="00023E96" w:rsidRDefault="00023E96" w:rsidP="00023E96">
      <w:pPr>
        <w:pBdr>
          <w:top w:val="single" w:sz="4" w:space="1" w:color="auto"/>
          <w:left w:val="single" w:sz="4" w:space="4" w:color="auto"/>
          <w:bottom w:val="single" w:sz="4" w:space="1" w:color="auto"/>
          <w:right w:val="single" w:sz="4" w:space="4" w:color="auto"/>
        </w:pBdr>
        <w:adjustRightInd w:val="0"/>
        <w:snapToGrid w:val="0"/>
        <w:spacing w:afterLines="50" w:after="120"/>
        <w:rPr>
          <w:rFonts w:ascii="Arial" w:eastAsia="DengXian" w:hAnsi="Arial" w:cs="Arial"/>
          <w:sz w:val="20"/>
          <w:szCs w:val="20"/>
          <w:lang w:eastAsia="zh-CN"/>
        </w:rPr>
      </w:pPr>
      <w:r w:rsidRPr="00023E96">
        <w:rPr>
          <w:rFonts w:ascii="Arial" w:eastAsia="DengXian" w:hAnsi="Arial" w:cs="Arial"/>
          <w:sz w:val="20"/>
          <w:szCs w:val="20"/>
          <w:lang w:eastAsia="zh-CN"/>
        </w:rPr>
        <w:t xml:space="preserve">At least for device-specific </w:t>
      </w:r>
      <w:r w:rsidRPr="00023E96">
        <w:rPr>
          <w:rFonts w:ascii="Arial" w:eastAsia="DengXian" w:hAnsi="Arial" w:cs="Arial"/>
          <w:sz w:val="20"/>
          <w:szCs w:val="20"/>
          <w:u w:val="single"/>
          <w:lang w:eastAsia="zh-CN"/>
        </w:rPr>
        <w:t>PDRCH</w:t>
      </w:r>
      <w:r w:rsidRPr="00023E96">
        <w:rPr>
          <w:rFonts w:ascii="Arial" w:eastAsia="DengXian" w:hAnsi="Arial" w:cs="Arial"/>
          <w:sz w:val="20"/>
          <w:szCs w:val="20"/>
          <w:lang w:eastAsia="zh-CN"/>
        </w:rPr>
        <w:t xml:space="preserve"> scheduling, except for ID associated with the device, at least the following R2D control information if needed is carried by higher layer signalling.   </w:t>
      </w:r>
    </w:p>
    <w:p w14:paraId="63D11CB6"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r w:rsidRPr="00023E96">
        <w:rPr>
          <w:rFonts w:ascii="Arial" w:eastAsia="SimSun" w:hAnsi="Arial" w:cs="Arial"/>
          <w:color w:val="000000"/>
          <w:sz w:val="20"/>
          <w:szCs w:val="20"/>
        </w:rPr>
        <w:t>Time domain resource</w:t>
      </w:r>
      <w:r w:rsidRPr="00023E96">
        <w:rPr>
          <w:rFonts w:ascii="Arial" w:eastAsia="SimSun" w:hAnsi="Arial" w:cs="Arial"/>
          <w:color w:val="000000"/>
          <w:sz w:val="20"/>
          <w:szCs w:val="20"/>
          <w:lang w:eastAsia="zh-CN"/>
        </w:rPr>
        <w:t>/TBS</w:t>
      </w:r>
    </w:p>
    <w:p w14:paraId="68476FFF"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r w:rsidRPr="00023E96">
        <w:rPr>
          <w:rFonts w:ascii="Arial" w:eastAsia="SimSun" w:hAnsi="Arial" w:cs="Arial"/>
          <w:color w:val="000000"/>
          <w:sz w:val="20"/>
          <w:szCs w:val="20"/>
        </w:rPr>
        <w:t>Frequency domain resource</w:t>
      </w:r>
    </w:p>
    <w:p w14:paraId="17A06979"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r w:rsidRPr="00023E96">
        <w:rPr>
          <w:rFonts w:ascii="Arial" w:eastAsia="SimSun" w:hAnsi="Arial" w:cs="Arial"/>
          <w:color w:val="000000"/>
          <w:sz w:val="20"/>
          <w:szCs w:val="20"/>
        </w:rPr>
        <w:t>MCS-like information</w:t>
      </w:r>
    </w:p>
    <w:p w14:paraId="7FFB06A4"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r w:rsidRPr="00023E96">
        <w:rPr>
          <w:rFonts w:ascii="Arial" w:eastAsia="SimSun" w:hAnsi="Arial" w:cs="Arial"/>
          <w:color w:val="000000"/>
          <w:sz w:val="20"/>
          <w:szCs w:val="20"/>
        </w:rPr>
        <w:t>Chip duration</w:t>
      </w:r>
    </w:p>
    <w:p w14:paraId="5C3AD0EA"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r w:rsidRPr="00023E96">
        <w:rPr>
          <w:rFonts w:ascii="Arial" w:eastAsia="SimSun" w:hAnsi="Arial" w:cs="Arial"/>
          <w:color w:val="000000"/>
          <w:sz w:val="20"/>
          <w:szCs w:val="20"/>
        </w:rPr>
        <w:t>Repetitions</w:t>
      </w:r>
    </w:p>
    <w:p w14:paraId="576D8D47" w14:textId="77777777" w:rsidR="00023E96" w:rsidRPr="00023E96" w:rsidRDefault="00023E96" w:rsidP="00023E96">
      <w:pPr>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line="240" w:lineRule="auto"/>
        <w:jc w:val="both"/>
        <w:rPr>
          <w:rFonts w:ascii="Arial" w:eastAsia="SimSun" w:hAnsi="Arial" w:cs="Arial"/>
          <w:color w:val="000000"/>
          <w:sz w:val="20"/>
          <w:szCs w:val="20"/>
        </w:rPr>
      </w:pPr>
      <w:proofErr w:type="spellStart"/>
      <w:r w:rsidRPr="00023E96">
        <w:rPr>
          <w:rFonts w:ascii="Arial" w:eastAsia="SimSun" w:hAnsi="Arial" w:cs="Arial"/>
          <w:color w:val="000000"/>
          <w:sz w:val="20"/>
          <w:szCs w:val="20"/>
          <w:lang w:eastAsia="zh-CN"/>
        </w:rPr>
        <w:t>Midamble</w:t>
      </w:r>
      <w:proofErr w:type="spellEnd"/>
      <w:r w:rsidRPr="00023E96">
        <w:rPr>
          <w:rFonts w:ascii="Arial" w:eastAsia="SimSun" w:hAnsi="Arial" w:cs="Arial"/>
          <w:color w:val="000000"/>
          <w:sz w:val="20"/>
          <w:szCs w:val="20"/>
          <w:lang w:eastAsia="zh-CN"/>
        </w:rPr>
        <w:t xml:space="preserve">  </w:t>
      </w:r>
    </w:p>
    <w:p w14:paraId="736AE9C4" w14:textId="6BEADB19" w:rsidR="00C46D3E" w:rsidRDefault="00070575" w:rsidP="00205E84">
      <w:pPr>
        <w:pStyle w:val="0Maintext"/>
        <w:rPr>
          <w:rFonts w:cs="Arial"/>
          <w:szCs w:val="20"/>
        </w:rPr>
      </w:pPr>
      <w:r w:rsidRPr="00E85318">
        <w:rPr>
          <w:rFonts w:cs="Arial"/>
          <w:szCs w:val="20"/>
        </w:rPr>
        <w:t>The above discussion refers to device-specific PDRCH schedul</w:t>
      </w:r>
      <w:r w:rsidR="00190985" w:rsidRPr="00E85318">
        <w:rPr>
          <w:rFonts w:cs="Arial"/>
          <w:szCs w:val="20"/>
        </w:rPr>
        <w:t>ing</w:t>
      </w:r>
      <w:r w:rsidRPr="00E85318">
        <w:rPr>
          <w:rFonts w:cs="Arial"/>
          <w:szCs w:val="20"/>
        </w:rPr>
        <w:t xml:space="preserve"> like Msg3</w:t>
      </w:r>
      <w:r w:rsidR="00190985" w:rsidRPr="00E85318">
        <w:rPr>
          <w:rFonts w:cs="Arial"/>
          <w:szCs w:val="20"/>
        </w:rPr>
        <w:t xml:space="preserve"> scheduling</w:t>
      </w:r>
      <w:r w:rsidRPr="00E85318">
        <w:rPr>
          <w:rFonts w:cs="Arial"/>
          <w:szCs w:val="20"/>
        </w:rPr>
        <w:t>.</w:t>
      </w:r>
      <w:r w:rsidR="00190985" w:rsidRPr="00E85318">
        <w:rPr>
          <w:rFonts w:cs="Arial"/>
          <w:szCs w:val="20"/>
        </w:rPr>
        <w:t xml:space="preserve"> Since Msg3 is scheduled only for successful Msg2 receptions, therefore a RAR-like scheduling is the best case </w:t>
      </w:r>
      <w:r w:rsidR="00190985" w:rsidRPr="00E85318">
        <w:rPr>
          <w:rFonts w:cs="Arial"/>
          <w:szCs w:val="20"/>
        </w:rPr>
        <w:lastRenderedPageBreak/>
        <w:t xml:space="preserve">possibility here. </w:t>
      </w:r>
      <w:r w:rsidR="005F58C7" w:rsidRPr="00E85318">
        <w:rPr>
          <w:rFonts w:cs="Arial"/>
          <w:szCs w:val="20"/>
        </w:rPr>
        <w:t xml:space="preserve">This also implies that the scheduling details for Msg3 comes as part of Msg3 payload- which automatically implies that unless there is a strong reasoning </w:t>
      </w:r>
      <w:r w:rsidR="002366A7" w:rsidRPr="00E85318">
        <w:rPr>
          <w:rFonts w:cs="Arial"/>
          <w:szCs w:val="20"/>
        </w:rPr>
        <w:t xml:space="preserve">otherwise, </w:t>
      </w:r>
      <w:r w:rsidR="004D5B14" w:rsidRPr="00E85318">
        <w:rPr>
          <w:rFonts w:cs="Arial"/>
          <w:szCs w:val="20"/>
        </w:rPr>
        <w:t xml:space="preserve">the </w:t>
      </w:r>
      <w:r w:rsidR="001F6B72" w:rsidRPr="00E85318">
        <w:rPr>
          <w:rFonts w:cs="Arial"/>
          <w:szCs w:val="20"/>
        </w:rPr>
        <w:t xml:space="preserve">parameters for scheduling Msg3 like TDMA-FDMA resources, MCS-like information, chip duration, repetitions and </w:t>
      </w:r>
      <w:proofErr w:type="spellStart"/>
      <w:r w:rsidR="001F6B72" w:rsidRPr="00E85318">
        <w:rPr>
          <w:rFonts w:cs="Arial"/>
          <w:szCs w:val="20"/>
        </w:rPr>
        <w:t>midamble</w:t>
      </w:r>
      <w:proofErr w:type="spellEnd"/>
      <w:r w:rsidR="001F6B72" w:rsidRPr="00E85318">
        <w:rPr>
          <w:rFonts w:cs="Arial"/>
          <w:szCs w:val="20"/>
        </w:rPr>
        <w:t xml:space="preserve"> can be </w:t>
      </w:r>
      <w:r w:rsidR="00E85318" w:rsidRPr="00E85318">
        <w:rPr>
          <w:rFonts w:cs="Arial"/>
          <w:szCs w:val="20"/>
        </w:rPr>
        <w:t>part of HL R2D control information.</w:t>
      </w:r>
    </w:p>
    <w:p w14:paraId="6C0FEC91" w14:textId="77777777" w:rsidR="00E85318" w:rsidRDefault="00E85318" w:rsidP="00205E84">
      <w:pPr>
        <w:pStyle w:val="0Maintext"/>
        <w:rPr>
          <w:rFonts w:cs="Arial"/>
          <w:szCs w:val="20"/>
        </w:rPr>
      </w:pPr>
    </w:p>
    <w:p w14:paraId="71909AE7" w14:textId="530D7D34" w:rsidR="00B373E9" w:rsidRPr="00B373E9" w:rsidRDefault="009B7E64" w:rsidP="009B7E64">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94" w:name="_Toc194074290"/>
      <w:r w:rsidRPr="009B7E64">
        <w:rPr>
          <w:rFonts w:cs="Arial"/>
          <w:szCs w:val="20"/>
        </w:rPr>
        <w:t>The following information may be carried as part of R2D control signalling for device-specific PD</w:t>
      </w:r>
      <w:r w:rsidR="00004654">
        <w:rPr>
          <w:rFonts w:cs="Arial"/>
          <w:szCs w:val="20"/>
        </w:rPr>
        <w:t>R</w:t>
      </w:r>
      <w:r w:rsidRPr="009B7E64">
        <w:rPr>
          <w:rFonts w:cs="Arial"/>
          <w:szCs w:val="20"/>
        </w:rPr>
        <w:t xml:space="preserve">CH </w:t>
      </w:r>
      <w:r w:rsidR="00407977">
        <w:rPr>
          <w:rFonts w:cs="Arial"/>
          <w:szCs w:val="20"/>
        </w:rPr>
        <w:t>scheduling like Msg3</w:t>
      </w:r>
      <w:r w:rsidRPr="009B7E64">
        <w:rPr>
          <w:rFonts w:cs="Arial"/>
          <w:szCs w:val="20"/>
        </w:rPr>
        <w:t>.</w:t>
      </w:r>
      <w:bookmarkEnd w:id="94"/>
    </w:p>
    <w:p w14:paraId="023AEDED" w14:textId="7219246B" w:rsidR="00B373E9" w:rsidRPr="00B373E9" w:rsidRDefault="009B7E64" w:rsidP="00B373E9">
      <w:pPr>
        <w:pStyle w:val="Proposal"/>
        <w:numPr>
          <w:ilvl w:val="2"/>
          <w:numId w:val="48"/>
        </w:numPr>
        <w:adjustRightInd w:val="0"/>
        <w:snapToGrid w:val="0"/>
        <w:spacing w:afterLines="50" w:line="240" w:lineRule="auto"/>
        <w:jc w:val="left"/>
        <w:rPr>
          <w:rFonts w:eastAsia="DengXian" w:cs="Arial"/>
          <w:iCs/>
          <w:kern w:val="2"/>
          <w:szCs w:val="20"/>
          <w:u w:val="single"/>
        </w:rPr>
      </w:pPr>
      <w:bookmarkStart w:id="95" w:name="_Toc194074291"/>
      <w:r w:rsidRPr="009B7E64">
        <w:rPr>
          <w:rFonts w:cs="Arial"/>
          <w:szCs w:val="20"/>
        </w:rPr>
        <w:t>Time domain resources</w:t>
      </w:r>
      <w:bookmarkEnd w:id="95"/>
    </w:p>
    <w:p w14:paraId="07020DB8" w14:textId="25D2042E" w:rsidR="00B373E9" w:rsidRPr="00B373E9" w:rsidRDefault="009B7E64" w:rsidP="00B373E9">
      <w:pPr>
        <w:pStyle w:val="Proposal"/>
        <w:numPr>
          <w:ilvl w:val="2"/>
          <w:numId w:val="48"/>
        </w:numPr>
        <w:adjustRightInd w:val="0"/>
        <w:snapToGrid w:val="0"/>
        <w:spacing w:afterLines="50" w:line="240" w:lineRule="auto"/>
        <w:jc w:val="left"/>
        <w:rPr>
          <w:rFonts w:eastAsia="DengXian" w:cs="Arial"/>
          <w:iCs/>
          <w:kern w:val="2"/>
          <w:szCs w:val="20"/>
          <w:u w:val="single"/>
        </w:rPr>
      </w:pPr>
      <w:bookmarkStart w:id="96" w:name="_Toc194074292"/>
      <w:r w:rsidRPr="00B373E9">
        <w:rPr>
          <w:rFonts w:cs="Arial"/>
          <w:szCs w:val="20"/>
        </w:rPr>
        <w:t>MCS-like information</w:t>
      </w:r>
      <w:r w:rsidR="008D6636">
        <w:rPr>
          <w:rFonts w:cs="Arial"/>
          <w:szCs w:val="20"/>
        </w:rPr>
        <w:t>-</w:t>
      </w:r>
      <w:r w:rsidR="00462571">
        <w:rPr>
          <w:rFonts w:cs="Arial"/>
          <w:szCs w:val="20"/>
        </w:rPr>
        <w:t xml:space="preserve"> </w:t>
      </w:r>
      <w:r w:rsidR="00284AC6">
        <w:rPr>
          <w:rFonts w:cs="Arial"/>
          <w:szCs w:val="20"/>
        </w:rPr>
        <w:t>this includes FEC code rate</w:t>
      </w:r>
      <w:bookmarkEnd w:id="96"/>
      <w:r w:rsidR="00284AC6">
        <w:rPr>
          <w:rFonts w:cs="Arial"/>
          <w:szCs w:val="20"/>
        </w:rPr>
        <w:t xml:space="preserve"> </w:t>
      </w:r>
    </w:p>
    <w:p w14:paraId="557A1750" w14:textId="18643AE3" w:rsidR="00B373E9" w:rsidRPr="00B373E9" w:rsidRDefault="00E03A7C" w:rsidP="00B373E9">
      <w:pPr>
        <w:pStyle w:val="Proposal"/>
        <w:numPr>
          <w:ilvl w:val="2"/>
          <w:numId w:val="48"/>
        </w:numPr>
        <w:adjustRightInd w:val="0"/>
        <w:snapToGrid w:val="0"/>
        <w:spacing w:afterLines="50" w:line="240" w:lineRule="auto"/>
        <w:jc w:val="left"/>
        <w:rPr>
          <w:rFonts w:eastAsia="DengXian" w:cs="Arial"/>
          <w:iCs/>
          <w:kern w:val="2"/>
          <w:szCs w:val="20"/>
          <w:u w:val="single"/>
        </w:rPr>
      </w:pPr>
      <w:bookmarkStart w:id="97" w:name="_Toc194074293"/>
      <w:r>
        <w:rPr>
          <w:rFonts w:cs="Arial"/>
          <w:szCs w:val="20"/>
        </w:rPr>
        <w:t>&lt;C</w:t>
      </w:r>
      <w:r w:rsidR="009B7E64" w:rsidRPr="00B373E9">
        <w:rPr>
          <w:rFonts w:cs="Arial"/>
          <w:szCs w:val="20"/>
        </w:rPr>
        <w:t>hip duration</w:t>
      </w:r>
      <w:r>
        <w:rPr>
          <w:rFonts w:cs="Arial"/>
          <w:szCs w:val="20"/>
        </w:rPr>
        <w:t>, Chip level Repetition R&gt;</w:t>
      </w:r>
      <w:r w:rsidR="009E594D">
        <w:rPr>
          <w:rFonts w:cs="Arial"/>
          <w:szCs w:val="20"/>
        </w:rPr>
        <w:t xml:space="preserve"> </w:t>
      </w:r>
      <w:r w:rsidR="00273354">
        <w:rPr>
          <w:rFonts w:cs="Arial"/>
          <w:szCs w:val="20"/>
        </w:rPr>
        <w:t>for SFS</w:t>
      </w:r>
      <w:bookmarkEnd w:id="97"/>
    </w:p>
    <w:p w14:paraId="4D43B2AD" w14:textId="7B2DD6DC" w:rsidR="00B373E9" w:rsidRPr="00B373E9" w:rsidRDefault="00F136F5" w:rsidP="00B373E9">
      <w:pPr>
        <w:pStyle w:val="Proposal"/>
        <w:numPr>
          <w:ilvl w:val="2"/>
          <w:numId w:val="48"/>
        </w:numPr>
        <w:adjustRightInd w:val="0"/>
        <w:snapToGrid w:val="0"/>
        <w:spacing w:afterLines="50" w:line="240" w:lineRule="auto"/>
        <w:jc w:val="left"/>
        <w:rPr>
          <w:rFonts w:eastAsia="DengXian" w:cs="Arial"/>
          <w:iCs/>
          <w:kern w:val="2"/>
          <w:szCs w:val="20"/>
          <w:u w:val="single"/>
        </w:rPr>
      </w:pPr>
      <w:bookmarkStart w:id="98" w:name="_Toc194074294"/>
      <w:r>
        <w:rPr>
          <w:rFonts w:cs="Arial"/>
          <w:szCs w:val="20"/>
        </w:rPr>
        <w:t xml:space="preserve">Bit-level </w:t>
      </w:r>
      <w:r w:rsidR="009B7E64" w:rsidRPr="00B373E9">
        <w:rPr>
          <w:rFonts w:cs="Arial"/>
          <w:szCs w:val="20"/>
        </w:rPr>
        <w:t>Repetition</w:t>
      </w:r>
      <w:bookmarkEnd w:id="98"/>
    </w:p>
    <w:p w14:paraId="5D6DED2E" w14:textId="3EDF1D7C" w:rsidR="005F713F" w:rsidRDefault="009B7E64" w:rsidP="0098580E">
      <w:pPr>
        <w:pStyle w:val="Proposal"/>
        <w:numPr>
          <w:ilvl w:val="2"/>
          <w:numId w:val="48"/>
        </w:numPr>
        <w:adjustRightInd w:val="0"/>
        <w:snapToGrid w:val="0"/>
        <w:spacing w:afterLines="50" w:line="240" w:lineRule="auto"/>
        <w:jc w:val="left"/>
        <w:rPr>
          <w:rFonts w:cs="Arial"/>
          <w:szCs w:val="20"/>
        </w:rPr>
      </w:pPr>
      <w:bookmarkStart w:id="99" w:name="_Toc194074295"/>
      <w:proofErr w:type="spellStart"/>
      <w:r w:rsidRPr="00B373E9">
        <w:rPr>
          <w:rFonts w:cs="Arial"/>
          <w:szCs w:val="20"/>
        </w:rPr>
        <w:t>Midamble</w:t>
      </w:r>
      <w:proofErr w:type="spellEnd"/>
      <w:r w:rsidR="000C23F0">
        <w:rPr>
          <w:rFonts w:cs="Arial"/>
          <w:szCs w:val="20"/>
        </w:rPr>
        <w:t xml:space="preserve">- Number of </w:t>
      </w:r>
      <w:proofErr w:type="spellStart"/>
      <w:r w:rsidR="000C23F0">
        <w:rPr>
          <w:rFonts w:cs="Arial"/>
          <w:szCs w:val="20"/>
        </w:rPr>
        <w:t>midambles</w:t>
      </w:r>
      <w:proofErr w:type="spellEnd"/>
      <w:r w:rsidR="000C23F0">
        <w:rPr>
          <w:rFonts w:cs="Arial"/>
          <w:szCs w:val="20"/>
        </w:rPr>
        <w:t xml:space="preserve">, </w:t>
      </w:r>
      <w:r w:rsidR="00467A22">
        <w:rPr>
          <w:rFonts w:cs="Arial"/>
          <w:szCs w:val="20"/>
        </w:rPr>
        <w:t>L</w:t>
      </w:r>
      <w:r w:rsidR="006807B0">
        <w:rPr>
          <w:rFonts w:cs="Arial"/>
          <w:szCs w:val="20"/>
        </w:rPr>
        <w:t>ocation</w:t>
      </w:r>
      <w:r w:rsidR="00467A22">
        <w:rPr>
          <w:rFonts w:cs="Arial"/>
          <w:szCs w:val="20"/>
        </w:rPr>
        <w:t xml:space="preserve"> of </w:t>
      </w:r>
      <w:proofErr w:type="spellStart"/>
      <w:r w:rsidR="00467A22">
        <w:rPr>
          <w:rFonts w:cs="Arial"/>
          <w:szCs w:val="20"/>
        </w:rPr>
        <w:t>midamble</w:t>
      </w:r>
      <w:proofErr w:type="spellEnd"/>
      <w:r w:rsidR="00467A22">
        <w:rPr>
          <w:rFonts w:cs="Arial"/>
          <w:szCs w:val="20"/>
        </w:rPr>
        <w:t xml:space="preserve"> (s)</w:t>
      </w:r>
      <w:r w:rsidR="006807B0">
        <w:rPr>
          <w:rFonts w:cs="Arial"/>
          <w:szCs w:val="20"/>
        </w:rPr>
        <w:t xml:space="preserve"> (if present)</w:t>
      </w:r>
      <w:bookmarkEnd w:id="99"/>
    </w:p>
    <w:p w14:paraId="5FF92DC0" w14:textId="77777777" w:rsidR="00E701E7" w:rsidRDefault="00E701E7" w:rsidP="005F713F">
      <w:pPr>
        <w:pStyle w:val="Proposal"/>
        <w:adjustRightInd w:val="0"/>
        <w:snapToGrid w:val="0"/>
        <w:spacing w:afterLines="50" w:line="240" w:lineRule="auto"/>
        <w:jc w:val="left"/>
        <w:rPr>
          <w:rFonts w:cs="Arial"/>
          <w:szCs w:val="20"/>
        </w:rPr>
      </w:pPr>
    </w:p>
    <w:p w14:paraId="2ED5CC48" w14:textId="109C8761" w:rsidR="005F713F" w:rsidRPr="008103CD" w:rsidRDefault="005F713F" w:rsidP="009B6653">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100" w:name="_Toc194074296"/>
      <w:r w:rsidRPr="00E701E7">
        <w:rPr>
          <w:rFonts w:cs="Arial"/>
          <w:szCs w:val="20"/>
        </w:rPr>
        <w:t>If Msg3 scheduling follows a RAR-like scheduling</w:t>
      </w:r>
      <w:r w:rsidR="00783C3E" w:rsidRPr="00E701E7">
        <w:rPr>
          <w:rFonts w:cs="Arial"/>
          <w:szCs w:val="20"/>
        </w:rPr>
        <w:t>, above R2D control signalling parameters</w:t>
      </w:r>
      <w:r w:rsidR="00D9335B" w:rsidRPr="00E701E7">
        <w:rPr>
          <w:rFonts w:cs="Arial"/>
          <w:szCs w:val="20"/>
        </w:rPr>
        <w:t xml:space="preserve"> are carried in higher layer payload.</w:t>
      </w:r>
      <w:bookmarkEnd w:id="100"/>
      <w:r w:rsidR="00D9335B" w:rsidRPr="00E701E7">
        <w:rPr>
          <w:rFonts w:cs="Arial"/>
          <w:szCs w:val="20"/>
        </w:rPr>
        <w:t xml:space="preserve"> </w:t>
      </w:r>
    </w:p>
    <w:p w14:paraId="08F0E44E" w14:textId="79C3A0A2" w:rsidR="00347B8F" w:rsidRPr="00E701E7" w:rsidRDefault="00347B8F" w:rsidP="00347B8F">
      <w:pPr>
        <w:pStyle w:val="Proposal"/>
        <w:numPr>
          <w:ilvl w:val="0"/>
          <w:numId w:val="2"/>
        </w:numPr>
        <w:tabs>
          <w:tab w:val="clear" w:pos="4706"/>
          <w:tab w:val="num" w:pos="1701"/>
        </w:tabs>
        <w:adjustRightInd w:val="0"/>
        <w:snapToGrid w:val="0"/>
        <w:spacing w:afterLines="50" w:line="240" w:lineRule="auto"/>
        <w:ind w:left="1701" w:hanging="1701"/>
        <w:jc w:val="left"/>
        <w:rPr>
          <w:rFonts w:eastAsia="DengXian" w:cs="Arial"/>
          <w:iCs/>
          <w:kern w:val="2"/>
          <w:szCs w:val="20"/>
          <w:u w:val="single"/>
        </w:rPr>
      </w:pPr>
      <w:bookmarkStart w:id="101" w:name="_Toc194074297"/>
      <w:r>
        <w:rPr>
          <w:rFonts w:cs="Arial"/>
          <w:szCs w:val="20"/>
        </w:rPr>
        <w:t xml:space="preserve">FFS to discuss </w:t>
      </w:r>
      <w:r w:rsidR="00EF5D4C">
        <w:rPr>
          <w:rFonts w:cs="Arial"/>
          <w:szCs w:val="20"/>
        </w:rPr>
        <w:t xml:space="preserve">the behaviour of device-specific scheduling for </w:t>
      </w:r>
      <w:r w:rsidR="00D377E3">
        <w:rPr>
          <w:rFonts w:cs="Arial"/>
          <w:szCs w:val="20"/>
        </w:rPr>
        <w:t>messages after Msg3</w:t>
      </w:r>
      <w:r w:rsidRPr="00E701E7">
        <w:rPr>
          <w:rFonts w:cs="Arial"/>
          <w:szCs w:val="20"/>
        </w:rPr>
        <w:t>.</w:t>
      </w:r>
      <w:bookmarkEnd w:id="101"/>
      <w:r w:rsidRPr="00E701E7">
        <w:rPr>
          <w:rFonts w:cs="Arial"/>
          <w:szCs w:val="20"/>
        </w:rPr>
        <w:t xml:space="preserve"> </w:t>
      </w:r>
    </w:p>
    <w:p w14:paraId="37B6B3F6" w14:textId="77777777" w:rsidR="00347B8F" w:rsidRPr="00E701E7" w:rsidRDefault="00347B8F" w:rsidP="008103CD">
      <w:pPr>
        <w:pStyle w:val="Proposal"/>
        <w:tabs>
          <w:tab w:val="clear" w:pos="1701"/>
        </w:tabs>
        <w:adjustRightInd w:val="0"/>
        <w:snapToGrid w:val="0"/>
        <w:spacing w:afterLines="50" w:line="240" w:lineRule="auto"/>
        <w:ind w:left="1701"/>
        <w:jc w:val="left"/>
        <w:rPr>
          <w:rFonts w:eastAsia="DengXian" w:cs="Arial"/>
          <w:iCs/>
          <w:kern w:val="2"/>
          <w:szCs w:val="20"/>
          <w:u w:val="single"/>
        </w:rPr>
      </w:pPr>
    </w:p>
    <w:p w14:paraId="664F2966" w14:textId="77777777" w:rsidR="00D75AF4" w:rsidRDefault="00D75AF4" w:rsidP="00205E84">
      <w:pPr>
        <w:pStyle w:val="0Maintext"/>
      </w:pPr>
    </w:p>
    <w:p w14:paraId="792C0185" w14:textId="58DB442C" w:rsidR="00D75AF4" w:rsidRPr="007B256E" w:rsidRDefault="000929E2" w:rsidP="00D75A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D75AF4" w:rsidRPr="007B256E">
        <w:rPr>
          <w:rFonts w:ascii="Arial" w:eastAsia="SimSun" w:hAnsi="Arial" w:cs="Times New Roman"/>
          <w:sz w:val="36"/>
          <w:szCs w:val="20"/>
        </w:rPr>
        <w:tab/>
      </w:r>
      <w:r>
        <w:rPr>
          <w:rFonts w:ascii="Arial" w:eastAsia="SimSun" w:hAnsi="Arial" w:cs="Times New Roman"/>
          <w:sz w:val="36"/>
          <w:szCs w:val="20"/>
        </w:rPr>
        <w:t>Other aspects</w:t>
      </w:r>
    </w:p>
    <w:p w14:paraId="1ABFA6C9" w14:textId="2F8EF6C2" w:rsidR="008D47FF" w:rsidRPr="007B256E" w:rsidRDefault="008D47FF" w:rsidP="008D47FF">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5</w:t>
      </w:r>
      <w:r w:rsidRPr="007B256E">
        <w:rPr>
          <w:rFonts w:ascii="Arial" w:eastAsia="SimSun" w:hAnsi="Arial" w:cs="Times New Roman"/>
          <w:sz w:val="32"/>
          <w:szCs w:val="20"/>
        </w:rPr>
        <w:t>.</w:t>
      </w:r>
      <w:r>
        <w:rPr>
          <w:rFonts w:ascii="Arial" w:eastAsia="SimSun" w:hAnsi="Arial" w:cs="Times New Roman"/>
          <w:sz w:val="32"/>
          <w:szCs w:val="20"/>
        </w:rPr>
        <w:t>1</w:t>
      </w:r>
      <w:r w:rsidR="00D46A61" w:rsidRPr="00811C6E">
        <w:rPr>
          <w:rFonts w:ascii="Arial" w:eastAsia="SimSun" w:hAnsi="Arial" w:cs="Times New Roman"/>
          <w:sz w:val="32"/>
          <w:szCs w:val="20"/>
        </w:rPr>
        <w:tab/>
      </w:r>
      <w:r w:rsidRPr="00B827E6">
        <w:rPr>
          <w:rFonts w:ascii="Arial" w:eastAsia="SimSun" w:hAnsi="Arial" w:cs="Times New Roman"/>
          <w:sz w:val="32"/>
          <w:szCs w:val="20"/>
        </w:rPr>
        <w:t>Device (un)availability via Direction 1</w:t>
      </w:r>
    </w:p>
    <w:p w14:paraId="327BB68C" w14:textId="3F0726BC" w:rsidR="008D47FF" w:rsidRDefault="008D47FF" w:rsidP="008D47FF">
      <w:pPr>
        <w:pStyle w:val="0Maintext"/>
        <w:rPr>
          <w:color w:val="215E99" w:themeColor="text2" w:themeTint="BF"/>
        </w:rPr>
      </w:pPr>
    </w:p>
    <w:p w14:paraId="1624FB11" w14:textId="731D7D40" w:rsidR="009D7CEE" w:rsidRDefault="009D7CEE" w:rsidP="008D47FF">
      <w:pPr>
        <w:pStyle w:val="0Maintext"/>
        <w:rPr>
          <w:rFonts w:cs="Arial"/>
        </w:rPr>
      </w:pPr>
      <w:r w:rsidRPr="009D7CEE">
        <w:rPr>
          <w:rFonts w:cs="Arial"/>
        </w:rPr>
        <w:t>Our understanding of Directions 1 is that the device manages without any</w:t>
      </w:r>
      <w:r>
        <w:rPr>
          <w:rFonts w:cs="Arial"/>
        </w:rPr>
        <w:t xml:space="preserve"> </w:t>
      </w:r>
      <w:r w:rsidRPr="009D7CEE">
        <w:rPr>
          <w:rFonts w:cs="Arial"/>
        </w:rPr>
        <w:t>information like paging occasion</w:t>
      </w:r>
      <w:r>
        <w:rPr>
          <w:rFonts w:cs="Arial"/>
        </w:rPr>
        <w:t>s</w:t>
      </w:r>
      <w:r w:rsidRPr="009D7CEE">
        <w:rPr>
          <w:rFonts w:cs="Arial"/>
        </w:rPr>
        <w:t xml:space="preserve"> from the reader. Hence, we believe this is fully autonomous in the device and is </w:t>
      </w:r>
      <w:r w:rsidR="00DF4E37">
        <w:rPr>
          <w:rFonts w:cs="Arial"/>
        </w:rPr>
        <w:t>solely</w:t>
      </w:r>
      <w:r w:rsidRPr="009D7CEE">
        <w:rPr>
          <w:rFonts w:cs="Arial"/>
        </w:rPr>
        <w:t xml:space="preserve"> implementation dependent.</w:t>
      </w:r>
    </w:p>
    <w:p w14:paraId="2CF21CFB" w14:textId="6C5AEA3E" w:rsidR="008D47FF" w:rsidRPr="0010203C" w:rsidRDefault="008D47FF" w:rsidP="0010203C">
      <w:pPr>
        <w:pStyle w:val="Observation"/>
        <w:numPr>
          <w:ilvl w:val="0"/>
          <w:numId w:val="3"/>
        </w:numPr>
        <w:ind w:left="1701" w:hanging="1701"/>
        <w:jc w:val="left"/>
        <w:rPr>
          <w:rFonts w:eastAsia="DengXian" w:cs="Arial"/>
          <w:szCs w:val="20"/>
          <w:lang w:eastAsia="zh-CN"/>
        </w:rPr>
      </w:pPr>
      <w:bookmarkStart w:id="102" w:name="_Toc194074239"/>
      <w:r w:rsidRPr="0010203C">
        <w:rPr>
          <w:rFonts w:cs="Arial"/>
        </w:rPr>
        <w:t>Device (un)availability via Direction 1 does not require any specification update.</w:t>
      </w:r>
      <w:bookmarkEnd w:id="102"/>
    </w:p>
    <w:p w14:paraId="0F8D7C04" w14:textId="77777777" w:rsidR="00471192" w:rsidRDefault="00471192" w:rsidP="005F1222">
      <w:pPr>
        <w:spacing w:after="120" w:line="259" w:lineRule="auto"/>
        <w:jc w:val="both"/>
        <w:rPr>
          <w:lang w:eastAsia="en-GB"/>
        </w:rPr>
      </w:pPr>
    </w:p>
    <w:p w14:paraId="7FDE72CA" w14:textId="7A1FF7F7" w:rsidR="00852821" w:rsidRPr="00852821" w:rsidRDefault="008563E7"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42342647" w14:textId="77777777" w:rsidR="0010203C" w:rsidRDefault="00852821">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r w:rsidRPr="00BD5299">
        <w:rPr>
          <w:rFonts w:cs="Arial"/>
          <w:b w:val="0"/>
          <w:bCs/>
        </w:rPr>
        <w:fldChar w:fldCharType="begin"/>
      </w:r>
      <w:r w:rsidRPr="00BD5299">
        <w:rPr>
          <w:rFonts w:cs="Arial"/>
          <w:bCs/>
        </w:rPr>
        <w:instrText xml:space="preserve"> TOC \f O \n \h \z \t "Observation" \c </w:instrText>
      </w:r>
      <w:r w:rsidRPr="00BD5299">
        <w:rPr>
          <w:rFonts w:cs="Arial"/>
          <w:b w:val="0"/>
          <w:bCs/>
        </w:rPr>
        <w:fldChar w:fldCharType="separate"/>
      </w:r>
      <w:hyperlink w:anchor="_Toc194074202" w:history="1">
        <w:r w:rsidR="0010203C" w:rsidRPr="003656AA">
          <w:rPr>
            <w:rStyle w:val="Hyperlink"/>
            <w:rFonts w:cs="Arial"/>
            <w:noProof/>
          </w:rPr>
          <w:t>Observation 1</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cs="Arial"/>
            <w:noProof/>
            <w:lang w:eastAsia="x-none"/>
          </w:rPr>
          <w:t>Choosing different D2R chip lengths and/or R allow A-IoT devices to shift their transmission frequencies.</w:t>
        </w:r>
      </w:hyperlink>
    </w:p>
    <w:p w14:paraId="65AD3E4B"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03" w:history="1">
        <w:r w:rsidR="0010203C" w:rsidRPr="003656AA">
          <w:rPr>
            <w:rStyle w:val="Hyperlink"/>
            <w:rFonts w:cs="Arial"/>
            <w:noProof/>
          </w:rPr>
          <w:t>Observation 2</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iCs/>
            <w:noProof/>
          </w:rPr>
          <w:t xml:space="preserve">Transmission bandwidth and the data rate of the A-IoT devices get impacted based on the D2R chip length and </w:t>
        </w:r>
        <w:r w:rsidR="0010203C" w:rsidRPr="003656AA">
          <w:rPr>
            <w:rStyle w:val="Hyperlink"/>
            <w:rFonts w:cs="Arial"/>
            <w:noProof/>
          </w:rPr>
          <w:t>repetition factor R, where R is the chip-level repetition in case of line coding and number of square wave periods when SFS is implemented without line coding.</w:t>
        </w:r>
      </w:hyperlink>
    </w:p>
    <w:p w14:paraId="423BAE8B"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04" w:history="1">
        <w:r w:rsidR="0010203C" w:rsidRPr="003656AA">
          <w:rPr>
            <w:rStyle w:val="Hyperlink"/>
            <w:rFonts w:cs="Arial"/>
            <w:noProof/>
          </w:rPr>
          <w:t>Observation 3</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noProof/>
          </w:rPr>
          <w:t>While scheduling FDMA resources, one of the following approaches can be supported:</w:t>
        </w:r>
      </w:hyperlink>
    </w:p>
    <w:p w14:paraId="06A3E889"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05" w:history="1">
        <w:r w:rsidR="0010203C" w:rsidRPr="003656AA">
          <w:rPr>
            <w:rStyle w:val="Hyperlink"/>
            <w:rFonts w:eastAsia="DengXian" w:cs="Arial"/>
            <w:noProof/>
          </w:rPr>
          <w:t>Approach 1: Keeping the data rate the same between simultaneously FDMA’ed devices thereby resulting in scheduling frequency resources with the same transmission bandwidth</w:t>
        </w:r>
      </w:hyperlink>
    </w:p>
    <w:p w14:paraId="591C81AC"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06" w:history="1">
        <w:r w:rsidR="0010203C" w:rsidRPr="003656AA">
          <w:rPr>
            <w:rStyle w:val="Hyperlink"/>
            <w:rFonts w:eastAsia="DengXian" w:cs="Arial"/>
            <w:noProof/>
          </w:rPr>
          <w:t>Approach 2: Support variable data rates as well where FDMA scheduling requires supporting resources with variable BWs</w:t>
        </w:r>
      </w:hyperlink>
    </w:p>
    <w:p w14:paraId="35A77C46"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07" w:history="1">
        <w:r w:rsidR="0010203C" w:rsidRPr="003656AA">
          <w:rPr>
            <w:rStyle w:val="Hyperlink"/>
            <w:rFonts w:eastAsia="DengXian" w:cs="Arial"/>
            <w:noProof/>
          </w:rPr>
          <w:t>Observation 4</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noProof/>
          </w:rPr>
          <w:t>Different D2R messages along with whether variable BWs support might be beneficial for devices participating within the same access round is noted below.</w:t>
        </w:r>
      </w:hyperlink>
    </w:p>
    <w:tbl>
      <w:tblPr>
        <w:tblStyle w:val="TableGrid"/>
        <w:tblW w:w="4054" w:type="pct"/>
        <w:tblInd w:w="1705" w:type="dxa"/>
        <w:tblLook w:val="04A0" w:firstRow="1" w:lastRow="0" w:firstColumn="1" w:lastColumn="0" w:noHBand="0" w:noVBand="1"/>
      </w:tblPr>
      <w:tblGrid>
        <w:gridCol w:w="1261"/>
        <w:gridCol w:w="2789"/>
        <w:gridCol w:w="3260"/>
      </w:tblGrid>
      <w:tr w:rsidR="001514E5" w:rsidRPr="00925EE0" w14:paraId="2E516529" w14:textId="77777777" w:rsidTr="00FA64C2">
        <w:tc>
          <w:tcPr>
            <w:tcW w:w="862" w:type="pct"/>
          </w:tcPr>
          <w:p w14:paraId="497855FE" w14:textId="77777777" w:rsidR="001514E5" w:rsidRPr="00925EE0" w:rsidRDefault="001514E5" w:rsidP="00FA64C2">
            <w:pPr>
              <w:pStyle w:val="Observation"/>
            </w:pPr>
            <w:r w:rsidRPr="00925EE0">
              <w:t>D2R Message</w:t>
            </w:r>
          </w:p>
        </w:tc>
        <w:tc>
          <w:tcPr>
            <w:tcW w:w="1908" w:type="pct"/>
          </w:tcPr>
          <w:p w14:paraId="2887CE30" w14:textId="77777777" w:rsidR="001514E5" w:rsidRPr="00925EE0" w:rsidRDefault="001514E5" w:rsidP="00FA64C2">
            <w:pPr>
              <w:pStyle w:val="Observation"/>
            </w:pPr>
            <w:r w:rsidRPr="00925EE0">
              <w:t>Same/variable TBS for devices</w:t>
            </w:r>
          </w:p>
        </w:tc>
        <w:tc>
          <w:tcPr>
            <w:tcW w:w="2230" w:type="pct"/>
          </w:tcPr>
          <w:p w14:paraId="7CFDC3E7" w14:textId="77777777" w:rsidR="001514E5" w:rsidRPr="00925EE0" w:rsidRDefault="001514E5" w:rsidP="00FA64C2">
            <w:pPr>
              <w:pStyle w:val="Observation"/>
            </w:pPr>
            <w:r w:rsidRPr="00925EE0">
              <w:t>Can variable BWs be beneficial?</w:t>
            </w:r>
          </w:p>
        </w:tc>
      </w:tr>
      <w:tr w:rsidR="001514E5" w:rsidRPr="00925EE0" w14:paraId="4E813469" w14:textId="77777777" w:rsidTr="00FA64C2">
        <w:tc>
          <w:tcPr>
            <w:tcW w:w="862" w:type="pct"/>
          </w:tcPr>
          <w:p w14:paraId="03A2B37C" w14:textId="77777777" w:rsidR="001514E5" w:rsidRPr="00925EE0" w:rsidRDefault="001514E5" w:rsidP="00FA64C2">
            <w:pPr>
              <w:pStyle w:val="Observation"/>
            </w:pPr>
            <w:r w:rsidRPr="00925EE0">
              <w:t>Msg1</w:t>
            </w:r>
          </w:p>
        </w:tc>
        <w:tc>
          <w:tcPr>
            <w:tcW w:w="1908" w:type="pct"/>
          </w:tcPr>
          <w:p w14:paraId="13CC4A81" w14:textId="77777777" w:rsidR="001514E5" w:rsidRPr="00925EE0" w:rsidRDefault="001514E5" w:rsidP="00FA64C2">
            <w:pPr>
              <w:pStyle w:val="Observation"/>
            </w:pPr>
            <w:r w:rsidRPr="00925EE0">
              <w:t>Same TBS</w:t>
            </w:r>
          </w:p>
        </w:tc>
        <w:tc>
          <w:tcPr>
            <w:tcW w:w="2230" w:type="pct"/>
          </w:tcPr>
          <w:p w14:paraId="1F530205" w14:textId="77777777" w:rsidR="001514E5" w:rsidRPr="00925EE0" w:rsidRDefault="001514E5" w:rsidP="00FA64C2">
            <w:pPr>
              <w:pStyle w:val="Observation"/>
            </w:pPr>
            <w:r w:rsidRPr="00925EE0">
              <w:t xml:space="preserve">Not beneficial. Support fixed BW </w:t>
            </w:r>
          </w:p>
        </w:tc>
      </w:tr>
      <w:tr w:rsidR="001514E5" w:rsidRPr="00925EE0" w14:paraId="7D9361FB" w14:textId="77777777" w:rsidTr="00FA64C2">
        <w:tc>
          <w:tcPr>
            <w:tcW w:w="862" w:type="pct"/>
          </w:tcPr>
          <w:p w14:paraId="4DC47BA2" w14:textId="77777777" w:rsidR="001514E5" w:rsidRPr="00925EE0" w:rsidRDefault="001514E5" w:rsidP="00FA64C2">
            <w:pPr>
              <w:pStyle w:val="Observation"/>
            </w:pPr>
            <w:r w:rsidRPr="00925EE0">
              <w:t>Msg3</w:t>
            </w:r>
          </w:p>
        </w:tc>
        <w:tc>
          <w:tcPr>
            <w:tcW w:w="1908" w:type="pct"/>
          </w:tcPr>
          <w:p w14:paraId="05C7C761" w14:textId="77777777" w:rsidR="001514E5" w:rsidRPr="00925EE0" w:rsidRDefault="001514E5" w:rsidP="00FA64C2">
            <w:pPr>
              <w:pStyle w:val="Observation"/>
            </w:pPr>
            <w:r w:rsidRPr="00925EE0">
              <w:t>Variable sizes possible based on SA2 agreements</w:t>
            </w:r>
            <w:r>
              <w:t xml:space="preserve"> – </w:t>
            </w:r>
            <w:r w:rsidRPr="00925EE0">
              <w:t xml:space="preserve"> manufacturer ID or device ID can be sent here</w:t>
            </w:r>
          </w:p>
        </w:tc>
        <w:tc>
          <w:tcPr>
            <w:tcW w:w="2230" w:type="pct"/>
          </w:tcPr>
          <w:p w14:paraId="5C387954" w14:textId="77777777" w:rsidR="001514E5" w:rsidRPr="00925EE0" w:rsidRDefault="001514E5" w:rsidP="00FA64C2">
            <w:pPr>
              <w:pStyle w:val="Observation"/>
            </w:pPr>
            <w:r w:rsidRPr="00925EE0">
              <w:t xml:space="preserve">Might be beneficial if a longer ID is to be sent by the device </w:t>
            </w:r>
          </w:p>
        </w:tc>
      </w:tr>
      <w:tr w:rsidR="001514E5" w:rsidRPr="00925EE0" w14:paraId="18523948" w14:textId="77777777" w:rsidTr="00FA64C2">
        <w:tc>
          <w:tcPr>
            <w:tcW w:w="862" w:type="pct"/>
          </w:tcPr>
          <w:p w14:paraId="1A22CB8E" w14:textId="77777777" w:rsidR="001514E5" w:rsidRPr="00925EE0" w:rsidRDefault="001514E5" w:rsidP="00FA64C2">
            <w:pPr>
              <w:pStyle w:val="Observation"/>
            </w:pPr>
            <w:r w:rsidRPr="00925EE0">
              <w:t>Msg5, ..</w:t>
            </w:r>
          </w:p>
        </w:tc>
        <w:tc>
          <w:tcPr>
            <w:tcW w:w="1908" w:type="pct"/>
          </w:tcPr>
          <w:p w14:paraId="43E7B351" w14:textId="77777777" w:rsidR="001514E5" w:rsidRPr="00925EE0" w:rsidRDefault="001514E5" w:rsidP="00FA64C2">
            <w:pPr>
              <w:pStyle w:val="Observation"/>
            </w:pPr>
            <w:r w:rsidRPr="00925EE0">
              <w:t>Since these are command type messages variable sizes might be required here</w:t>
            </w:r>
          </w:p>
        </w:tc>
        <w:tc>
          <w:tcPr>
            <w:tcW w:w="2230" w:type="pct"/>
          </w:tcPr>
          <w:p w14:paraId="2AD71520" w14:textId="77777777" w:rsidR="001514E5" w:rsidRPr="00925EE0" w:rsidRDefault="001514E5" w:rsidP="00FA64C2">
            <w:pPr>
              <w:pStyle w:val="Observation"/>
            </w:pPr>
            <w:r w:rsidRPr="00925EE0">
              <w:t xml:space="preserve">Might be beneficial based on the contents to be sent here. </w:t>
            </w:r>
          </w:p>
        </w:tc>
      </w:tr>
    </w:tbl>
    <w:p w14:paraId="53AA581F" w14:textId="1CC01C9A" w:rsidR="0010203C" w:rsidRDefault="0010203C">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p>
    <w:p w14:paraId="4903741A"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23" w:history="1">
        <w:r w:rsidR="0010203C" w:rsidRPr="003656AA">
          <w:rPr>
            <w:rStyle w:val="Hyperlink"/>
            <w:rFonts w:cs="Arial"/>
            <w:noProof/>
          </w:rPr>
          <w:t>Observation 5</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noProof/>
          </w:rPr>
          <w:t xml:space="preserve">For scheduled FDMA resources to support the same bandwidth, the devices implementing SFS need to keep the product of </w:t>
        </w:r>
        <m:oMath>
          <m:r>
            <m:rPr>
              <m:sty m:val="b"/>
            </m:rPr>
            <w:rPr>
              <w:rStyle w:val="Hyperlink"/>
              <w:rFonts w:ascii="Cambria Math" w:hAnsi="Cambria Math" w:cs="Arial"/>
              <w:noProof/>
            </w:rPr>
            <m:t>D2R chip length x R</m:t>
          </m:r>
        </m:oMath>
        <w:r w:rsidR="0010203C" w:rsidRPr="003656AA">
          <w:rPr>
            <w:rStyle w:val="Hyperlink"/>
            <w:rFonts w:eastAsia="DengXian" w:cs="Arial"/>
            <w:noProof/>
          </w:rPr>
          <w:t xml:space="preserve"> to be constant</w:t>
        </w:r>
      </w:hyperlink>
    </w:p>
    <w:p w14:paraId="2489F74B"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24" w:history="1">
        <w:r w:rsidR="0010203C" w:rsidRPr="003656AA">
          <w:rPr>
            <w:rStyle w:val="Hyperlink"/>
            <w:noProof/>
          </w:rPr>
          <w:t>Observation 6</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Supporting X&gt;1 needs to consider two additional design factors.</w:t>
        </w:r>
      </w:hyperlink>
    </w:p>
    <w:p w14:paraId="5BE0B6A9"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25" w:history="1">
        <w:r w:rsidR="0010203C" w:rsidRPr="003656AA">
          <w:rPr>
            <w:rStyle w:val="Hyperlink"/>
            <w:noProof/>
          </w:rPr>
          <w:t>1.</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Devices having to keep track of a counter within the access occasion</w:t>
        </w:r>
      </w:hyperlink>
    </w:p>
    <w:p w14:paraId="56CC56FF"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26" w:history="1">
        <w:r w:rsidR="0010203C" w:rsidRPr="003656AA">
          <w:rPr>
            <w:rStyle w:val="Hyperlink"/>
            <w:noProof/>
          </w:rPr>
          <w:t>2.</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Guard bands required between messages to prevent timing overlaps</w:t>
        </w:r>
      </w:hyperlink>
    </w:p>
    <w:p w14:paraId="78325A29"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27" w:history="1">
        <w:r w:rsidR="0010203C" w:rsidRPr="003656AA">
          <w:rPr>
            <w:rStyle w:val="Hyperlink"/>
            <w:noProof/>
          </w:rPr>
          <w:t>Observation 7</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Overall benefits from X&gt;1 seems limited considering the additional design factors that need to be considered. The inventory time seems to be worser with higher X values when the SFO is 10^5 ppm.</w:t>
        </w:r>
      </w:hyperlink>
    </w:p>
    <w:p w14:paraId="3EB9DBD1"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28" w:history="1">
        <w:r w:rsidR="0010203C" w:rsidRPr="003656AA">
          <w:rPr>
            <w:rStyle w:val="Hyperlink"/>
            <w:rFonts w:cs="Arial"/>
            <w:noProof/>
          </w:rPr>
          <w:t>Observation 8</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 xml:space="preserve">Having a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R2D_min </w:t>
        </w:r>
        <w:r w:rsidR="0010203C" w:rsidRPr="003656AA">
          <w:rPr>
            <w:rStyle w:val="Hyperlink"/>
            <w:rFonts w:eastAsia="Batang" w:cs="Arial"/>
            <w:noProof/>
            <w:lang w:val="en-GB"/>
          </w:rPr>
          <w:t>time</w:t>
        </w:r>
        <w:r w:rsidR="0010203C" w:rsidRPr="003656AA">
          <w:rPr>
            <w:rStyle w:val="Hyperlink"/>
            <w:noProof/>
          </w:rPr>
          <w:t xml:space="preserve"> allows defining a minimum time that the device might take for processing an R2D reception and generating its own D2R response to it. Defining a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R2D_min </w:t>
        </w:r>
        <w:r w:rsidR="0010203C" w:rsidRPr="003656AA">
          <w:rPr>
            <w:rStyle w:val="Hyperlink"/>
            <w:rFonts w:eastAsia="Batang" w:cs="Arial"/>
            <w:noProof/>
            <w:lang w:val="en-GB"/>
          </w:rPr>
          <w:t>value within the standard allows setting a minimal processing capability that the A-IoT devices need to support.</w:t>
        </w:r>
      </w:hyperlink>
    </w:p>
    <w:p w14:paraId="7B32C39A"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29" w:history="1">
        <w:r w:rsidR="0010203C" w:rsidRPr="003656AA">
          <w:rPr>
            <w:rStyle w:val="Hyperlink"/>
            <w:rFonts w:cs="Arial"/>
            <w:noProof/>
          </w:rPr>
          <w:t>Observation 9</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 xml:space="preserve">Defining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R2D_max </w:t>
        </w:r>
        <w:r w:rsidR="0010203C" w:rsidRPr="003656AA">
          <w:rPr>
            <w:rStyle w:val="Hyperlink"/>
            <w:rFonts w:cs="Arial"/>
            <w:noProof/>
          </w:rPr>
          <w:t>in the standard is not necessary since the reader, while scheduling, can always assume guard spaces in time to compensate for SFO. From RAN1 perspective, defining this value in the standard might reduce the resource configuration flexibility for the reader.</w:t>
        </w:r>
      </w:hyperlink>
    </w:p>
    <w:p w14:paraId="6586F39D"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0" w:history="1">
        <w:r w:rsidR="0010203C" w:rsidRPr="003656AA">
          <w:rPr>
            <w:rStyle w:val="Hyperlink"/>
            <w:rFonts w:cs="Arial"/>
            <w:noProof/>
          </w:rPr>
          <w:t>Observation 10</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 xml:space="preserve">Defining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D2R_min </w:t>
        </w:r>
        <w:r w:rsidR="0010203C" w:rsidRPr="003656AA">
          <w:rPr>
            <w:rStyle w:val="Hyperlink"/>
            <w:rFonts w:cs="Arial"/>
            <w:noProof/>
          </w:rPr>
          <w:t>in the standard might allow defining a switching time for the device to go from transmit to receive mode. While this can be optionally considered based on the requirement, the following additional considerations will have to be discussed.</w:t>
        </w:r>
      </w:hyperlink>
    </w:p>
    <w:p w14:paraId="053CB3DE" w14:textId="77777777" w:rsidR="0010203C" w:rsidRDefault="00AB4308" w:rsidP="00AB4308">
      <w:pPr>
        <w:pStyle w:val="TableofFigures"/>
        <w:tabs>
          <w:tab w:val="right" w:leader="dot" w:pos="9016"/>
        </w:tabs>
        <w:ind w:hanging="351"/>
        <w:rPr>
          <w:rFonts w:asciiTheme="minorHAnsi" w:eastAsiaTheme="minorEastAsia" w:hAnsiTheme="minorHAnsi"/>
          <w:b w:val="0"/>
          <w:noProof/>
          <w:kern w:val="2"/>
          <w:sz w:val="24"/>
          <w:szCs w:val="24"/>
          <w:lang w:eastAsia="en-GB"/>
          <w14:ligatures w14:val="standardContextual"/>
        </w:rPr>
      </w:pPr>
      <w:hyperlink w:anchor="_Toc194074231" w:history="1">
        <w:r w:rsidR="0010203C" w:rsidRPr="003656AA">
          <w:rPr>
            <w:rStyle w:val="Hyperlink"/>
            <w:noProof/>
          </w:rPr>
          <w:t>(1)</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Though a minimum time after which the device can switch to receive mode is defined, the actual time for monitoring receptions after a D2R transmission should be reader configurable.</w:t>
        </w:r>
      </w:hyperlink>
    </w:p>
    <w:p w14:paraId="04CCF95C" w14:textId="77777777" w:rsidR="0010203C" w:rsidRDefault="00AB4308" w:rsidP="00AB4308">
      <w:pPr>
        <w:pStyle w:val="TableofFigures"/>
        <w:tabs>
          <w:tab w:val="right" w:leader="dot" w:pos="9016"/>
        </w:tabs>
        <w:ind w:hanging="351"/>
        <w:rPr>
          <w:rFonts w:asciiTheme="minorHAnsi" w:eastAsiaTheme="minorEastAsia" w:hAnsiTheme="minorHAnsi"/>
          <w:b w:val="0"/>
          <w:noProof/>
          <w:kern w:val="2"/>
          <w:sz w:val="24"/>
          <w:szCs w:val="24"/>
          <w:lang w:eastAsia="en-GB"/>
          <w14:ligatures w14:val="standardContextual"/>
        </w:rPr>
      </w:pPr>
      <w:hyperlink w:anchor="_Toc194074232" w:history="1">
        <w:r w:rsidR="0010203C" w:rsidRPr="003656AA">
          <w:rPr>
            <w:rStyle w:val="Hyperlink"/>
            <w:noProof/>
          </w:rPr>
          <w:t>(2)</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 xml:space="preserve">Clarify whether the ‘corresponding R2D transmission’ in the definition of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D2R_min</w:t>
        </w:r>
        <w:r w:rsidR="0010203C" w:rsidRPr="003656AA">
          <w:rPr>
            <w:rStyle w:val="Hyperlink"/>
            <w:rFonts w:eastAsia="Batang" w:cs="Arial"/>
            <w:noProof/>
            <w:lang w:val="en-GB"/>
          </w:rPr>
          <w:t xml:space="preserve"> can </w:t>
        </w:r>
        <w:r w:rsidR="0010203C" w:rsidRPr="003656AA">
          <w:rPr>
            <w:rStyle w:val="Hyperlink"/>
            <w:rFonts w:cs="Arial"/>
            <w:noProof/>
            <w:lang w:val="en-GB"/>
          </w:rPr>
          <w:t>include L1 R2D control information as well.</w:t>
        </w:r>
      </w:hyperlink>
    </w:p>
    <w:p w14:paraId="4686EA41"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3" w:history="1">
        <w:r w:rsidR="0010203C" w:rsidRPr="003656AA">
          <w:rPr>
            <w:rStyle w:val="Hyperlink"/>
            <w:rFonts w:cs="Arial"/>
            <w:noProof/>
            <w:lang w:val="en-GB"/>
          </w:rPr>
          <w:t>Observation 11</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 xml:space="preserve">Defining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D2R_max </w:t>
        </w:r>
        <w:r w:rsidR="0010203C" w:rsidRPr="003656AA">
          <w:rPr>
            <w:rStyle w:val="Hyperlink"/>
            <w:rFonts w:cs="Arial"/>
            <w:noProof/>
          </w:rPr>
          <w:t xml:space="preserve">might enable the devices to monitor responses within a certain duration, thereby handling error cases using timeouts. However, pre-defining this value in the standard is infeasible since number of PRDCH transmissions as part of Msg2 is completely dependent on the success/failure within Msg1 occasions, reader’s configurability and other </w:t>
        </w:r>
        <w:r w:rsidR="0010203C" w:rsidRPr="003656AA">
          <w:rPr>
            <w:rStyle w:val="Hyperlink"/>
            <w:rFonts w:cs="Arial"/>
            <w:noProof/>
          </w:rPr>
          <w:lastRenderedPageBreak/>
          <w:t xml:space="preserve">considerations like coverage. Handling timeouts can instead rely on dynamic configuration of </w:t>
        </w:r>
        <w:r w:rsidR="0010203C" w:rsidRPr="003656AA">
          <w:rPr>
            <w:rStyle w:val="Hyperlink"/>
            <w:rFonts w:eastAsia="Batang" w:cs="Arial"/>
            <w:noProof/>
            <w:lang w:val="en-GB"/>
          </w:rPr>
          <w:t>T</w:t>
        </w:r>
        <w:r w:rsidR="0010203C" w:rsidRPr="003656AA">
          <w:rPr>
            <w:rStyle w:val="Hyperlink"/>
            <w:rFonts w:eastAsia="Batang" w:cs="Arial"/>
            <w:noProof/>
            <w:vertAlign w:val="subscript"/>
            <w:lang w:val="en-GB"/>
          </w:rPr>
          <w:t xml:space="preserve">D2R_max </w:t>
        </w:r>
        <w:r w:rsidR="0010203C" w:rsidRPr="003656AA">
          <w:rPr>
            <w:rStyle w:val="Hyperlink"/>
            <w:rFonts w:eastAsia="Batang" w:cs="Arial"/>
            <w:noProof/>
            <w:lang w:val="en-GB"/>
          </w:rPr>
          <w:t xml:space="preserve">using L1 </w:t>
        </w:r>
        <w:r w:rsidR="0010203C" w:rsidRPr="003656AA">
          <w:rPr>
            <w:rStyle w:val="Hyperlink"/>
            <w:rFonts w:cs="Arial"/>
            <w:noProof/>
            <w:lang w:val="en-GB"/>
          </w:rPr>
          <w:t>control signalling.</w:t>
        </w:r>
      </w:hyperlink>
    </w:p>
    <w:p w14:paraId="40D5A36B"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4" w:history="1">
        <w:r w:rsidR="0010203C" w:rsidRPr="003656AA">
          <w:rPr>
            <w:rStyle w:val="Hyperlink"/>
            <w:rFonts w:cs="Arial"/>
            <w:noProof/>
          </w:rPr>
          <w:t>Observation 12</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iCs/>
            <w:noProof/>
          </w:rPr>
          <w:t>Early identification/termination function of PRDCH is possible for the device only if the R2D control information carrying the message type and/or device ID is self-decodable and is transmitted as a separate PRDCH</w:t>
        </w:r>
      </w:hyperlink>
    </w:p>
    <w:p w14:paraId="5EEB179C"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5" w:history="1">
        <w:r w:rsidR="0010203C" w:rsidRPr="003656AA">
          <w:rPr>
            <w:rStyle w:val="Hyperlink"/>
            <w:rFonts w:cs="Arial"/>
            <w:noProof/>
          </w:rPr>
          <w:t>Observation 13</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iCs/>
            <w:noProof/>
          </w:rPr>
          <w:t>Having postamble is not particularly beneficial in reducing blind decodes of R2D messages</w:t>
        </w:r>
      </w:hyperlink>
    </w:p>
    <w:p w14:paraId="7BF5B068"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6" w:history="1">
        <w:r w:rsidR="0010203C" w:rsidRPr="003656AA">
          <w:rPr>
            <w:rStyle w:val="Hyperlink"/>
            <w:rFonts w:cs="Arial"/>
            <w:noProof/>
          </w:rPr>
          <w:t>Observation 14</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iCs/>
            <w:noProof/>
          </w:rPr>
          <w:t>R2D control information is beneficial not only to handle the reception monitoring window as stated in Observation 11, but is also useful to reduce the number of blind decodes.</w:t>
        </w:r>
      </w:hyperlink>
    </w:p>
    <w:p w14:paraId="1B7D85D6"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7" w:history="1">
        <w:r w:rsidR="0010203C" w:rsidRPr="003656AA">
          <w:rPr>
            <w:rStyle w:val="Hyperlink"/>
            <w:rFonts w:cs="Arial"/>
            <w:noProof/>
          </w:rPr>
          <w:t>Observation 15</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noProof/>
          </w:rPr>
          <w:t>Supporting option 3 where a codepoint based mapping corresponds to one or more R values for FDMA leads to a possibility of creating FDMA resources which have different transmission capabilities as explained in observation 5.</w:t>
        </w:r>
      </w:hyperlink>
    </w:p>
    <w:p w14:paraId="3984268E"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8" w:history="1">
        <w:r w:rsidR="0010203C" w:rsidRPr="003656AA">
          <w:rPr>
            <w:rStyle w:val="Hyperlink"/>
            <w:rFonts w:eastAsia="DengXian" w:cs="Arial"/>
            <w:noProof/>
          </w:rPr>
          <w:t>Observation 16</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eastAsia="DengXian" w:cs="Arial"/>
            <w:noProof/>
          </w:rPr>
          <w:t>R2D control includes both higher layer control as well as L1 control parameters.</w:t>
        </w:r>
      </w:hyperlink>
    </w:p>
    <w:p w14:paraId="1DC7D7D3"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39" w:history="1">
        <w:r w:rsidR="0010203C" w:rsidRPr="003656AA">
          <w:rPr>
            <w:rStyle w:val="Hyperlink"/>
            <w:rFonts w:eastAsia="DengXian" w:cs="Arial"/>
            <w:noProof/>
          </w:rPr>
          <w:t>Observation 17</w:t>
        </w:r>
        <w:r w:rsidR="0010203C">
          <w:rPr>
            <w:rFonts w:asciiTheme="minorHAnsi" w:eastAsiaTheme="minorEastAsia" w:hAnsiTheme="minorHAnsi"/>
            <w:b w:val="0"/>
            <w:noProof/>
            <w:kern w:val="2"/>
            <w:sz w:val="24"/>
            <w:szCs w:val="24"/>
            <w:lang w:eastAsia="en-GB"/>
            <w14:ligatures w14:val="standardContextual"/>
          </w:rPr>
          <w:tab/>
        </w:r>
        <w:r w:rsidR="0010203C" w:rsidRPr="003656AA">
          <w:rPr>
            <w:rStyle w:val="Hyperlink"/>
            <w:rFonts w:cs="Arial"/>
            <w:noProof/>
          </w:rPr>
          <w:t>Device (un)availability via Direction 1 does not require any specification update.</w:t>
        </w:r>
      </w:hyperlink>
    </w:p>
    <w:p w14:paraId="32097DAE" w14:textId="1179B07D" w:rsidR="005A4B14" w:rsidRDefault="00852821" w:rsidP="00852821">
      <w:pPr>
        <w:spacing w:after="120" w:line="259" w:lineRule="auto"/>
        <w:jc w:val="both"/>
        <w:rPr>
          <w:rFonts w:ascii="Arial" w:eastAsia="SimSun" w:hAnsi="Arial" w:cs="Arial"/>
          <w:b/>
          <w:bCs/>
          <w:sz w:val="20"/>
          <w:szCs w:val="22"/>
          <w:lang w:eastAsia="zh-CN"/>
        </w:rPr>
      </w:pPr>
      <w:r w:rsidRPr="00BD5299">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103" w:name="_In-sequence_SDU_delivery"/>
    <w:bookmarkEnd w:id="103"/>
    <w:p w14:paraId="09E45CE1" w14:textId="77777777" w:rsidR="0010203C" w:rsidRDefault="00852821">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r w:rsidRPr="00BD5299">
        <w:rPr>
          <w:rFonts w:cs="Arial"/>
          <w:bCs/>
        </w:rPr>
        <w:fldChar w:fldCharType="begin"/>
      </w:r>
      <w:r w:rsidRPr="00BD5299">
        <w:rPr>
          <w:rFonts w:cs="Arial"/>
          <w:bCs/>
        </w:rPr>
        <w:instrText xml:space="preserve"> TOC \n \h \z \t "Proposal" \c </w:instrText>
      </w:r>
      <w:r w:rsidRPr="00BD5299">
        <w:rPr>
          <w:rFonts w:cs="Arial"/>
          <w:bCs/>
        </w:rPr>
        <w:fldChar w:fldCharType="separate"/>
      </w:r>
      <w:hyperlink w:anchor="_Toc194074240" w:history="1">
        <w:r w:rsidR="0010203C" w:rsidRPr="005A6046">
          <w:rPr>
            <w:rStyle w:val="Hyperlink"/>
            <w:noProof/>
          </w:rPr>
          <w:t>Proposal 1</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For Msg1, it is assumed that all devices transmit with same TBS. Therefore, Msg1 resources need to support resources with the same bandwidth/</w:t>
        </w:r>
        <w:r w:rsidR="0010203C" w:rsidRPr="005A6046">
          <w:rPr>
            <w:rStyle w:val="Hyperlink"/>
            <w:rFonts w:cs="Arial"/>
            <w:noProof/>
            <w:lang w:val="en-GB"/>
          </w:rPr>
          <w:t>T</w:t>
        </w:r>
        <w:r w:rsidR="0010203C" w:rsidRPr="005A6046">
          <w:rPr>
            <w:rStyle w:val="Hyperlink"/>
            <w:rFonts w:cs="Arial"/>
            <w:noProof/>
            <w:vertAlign w:val="subscript"/>
            <w:lang w:val="en-GB"/>
          </w:rPr>
          <w:t>b.</w:t>
        </w:r>
      </w:hyperlink>
    </w:p>
    <w:p w14:paraId="18CBE7ED"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1" w:history="1">
        <w:r w:rsidR="0010203C" w:rsidRPr="005A6046">
          <w:rPr>
            <w:rStyle w:val="Hyperlink"/>
            <w:noProof/>
          </w:rPr>
          <w:t>Proposal 2</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 xml:space="preserve">For Msg3 and further command messages, TBS of different sizes might be supported. Therefore, RAN1 to discuss whether or not to support variable BWs (different </w:t>
        </w:r>
        <w:r w:rsidR="0010203C" w:rsidRPr="005A6046">
          <w:rPr>
            <w:rStyle w:val="Hyperlink"/>
            <w:rFonts w:cs="Arial"/>
            <w:i/>
            <w:iCs/>
            <w:noProof/>
            <w:lang w:val="en-GB"/>
          </w:rPr>
          <w:t>T</w:t>
        </w:r>
        <w:r w:rsidR="0010203C" w:rsidRPr="005A6046">
          <w:rPr>
            <w:rStyle w:val="Hyperlink"/>
            <w:rFonts w:cs="Arial"/>
            <w:noProof/>
            <w:vertAlign w:val="subscript"/>
            <w:lang w:val="en-GB"/>
          </w:rPr>
          <w:t>b</w:t>
        </w:r>
        <w:r w:rsidR="0010203C" w:rsidRPr="005A6046">
          <w:rPr>
            <w:rStyle w:val="Hyperlink"/>
            <w:rFonts w:cs="Arial"/>
            <w:noProof/>
            <w:lang w:val="en-GB"/>
          </w:rPr>
          <w:t>) in these cases.</w:t>
        </w:r>
      </w:hyperlink>
    </w:p>
    <w:p w14:paraId="618D2DD0"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2" w:history="1">
        <w:r w:rsidR="0010203C" w:rsidRPr="005A6046">
          <w:rPr>
            <w:rStyle w:val="Hyperlink"/>
            <w:noProof/>
          </w:rPr>
          <w:t>Proposal 3</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FDMA resources scheduled in paging message for a set of devices should include resources supporting the same bandwidth and same data rate.</w:t>
        </w:r>
      </w:hyperlink>
    </w:p>
    <w:p w14:paraId="00235FAE"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3" w:history="1">
        <w:r w:rsidR="0010203C" w:rsidRPr="005A6046">
          <w:rPr>
            <w:rStyle w:val="Hyperlink"/>
            <w:noProof/>
          </w:rPr>
          <w:t>Proposal 4</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 xml:space="preserve">Scheduling FDMA for Msg1 involves the reader providing implicitly or explicitly a set of tuples containing (D2R chip duration, R) such that their product  </w:t>
        </w:r>
        <m:oMath>
          <m:r>
            <m:rPr>
              <m:sty m:val="b"/>
            </m:rPr>
            <w:rPr>
              <w:rStyle w:val="Hyperlink"/>
              <w:rFonts w:ascii="Cambria Math" w:hAnsi="Cambria Math" w:cs="Arial"/>
              <w:noProof/>
            </w:rPr>
            <m:t>D2R chip length x R</m:t>
          </m:r>
        </m:oMath>
        <w:r w:rsidR="0010203C" w:rsidRPr="005A6046">
          <w:rPr>
            <w:rStyle w:val="Hyperlink"/>
            <w:rFonts w:eastAsia="DengXian" w:cs="Arial"/>
            <w:noProof/>
          </w:rPr>
          <w:t xml:space="preserve"> remains constant for all the scheduled resources.</w:t>
        </w:r>
      </w:hyperlink>
    </w:p>
    <w:p w14:paraId="681A44E4"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4" w:history="1">
        <w:r w:rsidR="0010203C" w:rsidRPr="005A6046">
          <w:rPr>
            <w:rStyle w:val="Hyperlink"/>
            <w:noProof/>
          </w:rPr>
          <w:t>Proposal 5</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noProof/>
          </w:rPr>
          <w:t>Resource allocation for Msg1 needs to consider only X=1.</w:t>
        </w:r>
      </w:hyperlink>
    </w:p>
    <w:p w14:paraId="52D1BEE3"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5" w:history="1">
        <w:r w:rsidR="0010203C" w:rsidRPr="005A6046">
          <w:rPr>
            <w:rStyle w:val="Hyperlink"/>
            <w:noProof/>
          </w:rPr>
          <w:t>Proposal 6</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noProof/>
          </w:rPr>
          <w:t>Number of Msg1 responses within a PRDCH for Msg2 should be reader-configurable but within the maximum supported TBS for R2D.</w:t>
        </w:r>
      </w:hyperlink>
    </w:p>
    <w:p w14:paraId="5394ED72"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6" w:history="1">
        <w:r w:rsidR="0010203C" w:rsidRPr="005A6046">
          <w:rPr>
            <w:rStyle w:val="Hyperlink"/>
            <w:noProof/>
          </w:rPr>
          <w:t>Proposal 7</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noProof/>
          </w:rPr>
          <w:t>From RAN1 perspective, there is no need to specify maximum number of Msg1 responses that can be carried within a PRDCH. It is enough to specify the maximum supported TBS for R2D.</w:t>
        </w:r>
      </w:hyperlink>
    </w:p>
    <w:p w14:paraId="1366063C"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7" w:history="1">
        <w:r w:rsidR="0010203C" w:rsidRPr="005A6046">
          <w:rPr>
            <w:rStyle w:val="Hyperlink"/>
            <w:rFonts w:cs="Arial"/>
            <w:noProof/>
          </w:rPr>
          <w:t>Proposal 8</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S</w:t>
        </w:r>
        <w:r w:rsidR="0010203C" w:rsidRPr="005A6046">
          <w:rPr>
            <w:rStyle w:val="Hyperlink"/>
            <w:rFonts w:cs="Arial"/>
            <w:noProof/>
            <w:lang w:val="en-GB"/>
          </w:rPr>
          <w:t>upport separate start time for Msg2 monitoring, at least for the case where there are multiple-Msg2 PRDCH transmissions corresponding to multiple Msg1 responses.</w:t>
        </w:r>
      </w:hyperlink>
    </w:p>
    <w:p w14:paraId="4C09DAC7"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8" w:history="1">
        <w:r w:rsidR="0010203C" w:rsidRPr="005A6046">
          <w:rPr>
            <w:rStyle w:val="Hyperlink"/>
            <w:noProof/>
          </w:rPr>
          <w:t>Proposal 9</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lang w:val="en-GB"/>
          </w:rPr>
          <w:t>To enable separate start times for each Msg2 PRDCH transmission, support R2D L1 control information before Msg2 PRDCH transmissions. The L1 control information can contain the individual start times (or offsets) for Msg2 transmissions corresponding to each Msg1.</w:t>
        </w:r>
      </w:hyperlink>
    </w:p>
    <w:p w14:paraId="311AD9DD"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49" w:history="1">
        <w:r w:rsidR="0010203C" w:rsidRPr="005A6046">
          <w:rPr>
            <w:rStyle w:val="Hyperlink"/>
            <w:noProof/>
          </w:rPr>
          <w:t>Proposal 10</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noProof/>
          </w:rPr>
          <w:t>The time duration for monitoring Msg2 in response to multiple Msg1 transmissions can be indicated as part of L1 control information preceding the Msg2 transmissions.</w:t>
        </w:r>
      </w:hyperlink>
    </w:p>
    <w:p w14:paraId="6E24B764"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50" w:history="1">
        <w:r w:rsidR="0010203C" w:rsidRPr="005A6046">
          <w:rPr>
            <w:rStyle w:val="Hyperlink"/>
            <w:noProof/>
          </w:rPr>
          <w:t>Proposal 11</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noProof/>
          </w:rPr>
          <w:t>A time monitoring window for monitoring L1 control information preceding Msg2 transmissions may be specified instead of a Msg2 monitoring window</w:t>
        </w:r>
      </w:hyperlink>
    </w:p>
    <w:p w14:paraId="119C7BCE"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51" w:history="1">
        <w:r w:rsidR="0010203C" w:rsidRPr="005A6046">
          <w:rPr>
            <w:rStyle w:val="Hyperlink"/>
            <w:rFonts w:cs="Arial"/>
            <w:noProof/>
          </w:rPr>
          <w:t>Proposal 12</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FDMA resource scheduling for Msg3 within the PRDCH for Msg2 transmission contains at least the chip-level duration and repetition combination for one or multiple devices.</w:t>
        </w:r>
      </w:hyperlink>
    </w:p>
    <w:p w14:paraId="3B4646B5"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52" w:history="1">
        <w:r w:rsidR="0010203C" w:rsidRPr="005A6046">
          <w:rPr>
            <w:rStyle w:val="Hyperlink"/>
            <w:rFonts w:cs="Arial"/>
            <w:noProof/>
          </w:rPr>
          <w:t>Proposal 13</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 xml:space="preserve">For supporting frequency domain resource for Msg3 transmission, do not support Option 1 where </w:t>
        </w:r>
        <w:r w:rsidR="0010203C" w:rsidRPr="005A6046">
          <w:rPr>
            <w:rStyle w:val="Hyperlink"/>
            <w:rFonts w:eastAsia="DengXian" w:cs="Arial"/>
            <w:iCs/>
            <w:noProof/>
          </w:rPr>
          <w:t xml:space="preserve">the </w:t>
        </w:r>
        <w:r w:rsidR="0010203C" w:rsidRPr="005A6046">
          <w:rPr>
            <w:rStyle w:val="Hyperlink"/>
            <w:rFonts w:eastAsia="DengXian" w:cs="Arial"/>
            <w:noProof/>
          </w:rPr>
          <w:t>frequency domain resource for Msg3 reuses the frequency domain resource for Msg1 for the same device</w:t>
        </w:r>
      </w:hyperlink>
    </w:p>
    <w:p w14:paraId="1213626D"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53" w:history="1">
        <w:r w:rsidR="0010203C" w:rsidRPr="005A6046">
          <w:rPr>
            <w:rStyle w:val="Hyperlink"/>
            <w:rFonts w:cs="Arial"/>
            <w:noProof/>
          </w:rPr>
          <w:t>Proposal 14</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 xml:space="preserve">Support only Way1 of non-interleaving </w:t>
        </w:r>
        <w:r w:rsidR="0010203C" w:rsidRPr="005A6046">
          <w:rPr>
            <w:rStyle w:val="Hyperlink"/>
            <w:rFonts w:eastAsia="Batang" w:cs="Arial"/>
            <w:noProof/>
            <w:lang w:val="en-GB"/>
          </w:rPr>
          <w:t>Msg3 transmissions</w:t>
        </w:r>
        <w:r w:rsidR="0010203C" w:rsidRPr="005A6046">
          <w:rPr>
            <w:rStyle w:val="Hyperlink"/>
            <w:rFonts w:eastAsia="DengXian" w:cs="Arial"/>
            <w:noProof/>
            <w:lang w:val="en-GB"/>
          </w:rPr>
          <w:t xml:space="preserve"> (e.g., Msg2-Msg2-Msg3-Msg3)</w:t>
        </w:r>
        <w:r w:rsidR="0010203C" w:rsidRPr="005A6046">
          <w:rPr>
            <w:rStyle w:val="Hyperlink"/>
            <w:rFonts w:eastAsia="Batang" w:cs="Arial"/>
            <w:noProof/>
            <w:lang w:val="en-GB"/>
          </w:rPr>
          <w:t>.</w:t>
        </w:r>
      </w:hyperlink>
    </w:p>
    <w:p w14:paraId="1769D74C" w14:textId="48CB33A4" w:rsidR="001514E5" w:rsidRPr="001514E5" w:rsidRDefault="00AB4308" w:rsidP="001514E5">
      <w:pPr>
        <w:pStyle w:val="TableofFigures"/>
        <w:tabs>
          <w:tab w:val="right" w:leader="dot" w:pos="9016"/>
        </w:tabs>
        <w:rPr>
          <w:noProof/>
          <w:color w:val="0000FF"/>
          <w:u w:val="single"/>
        </w:rPr>
      </w:pPr>
      <w:hyperlink w:anchor="_Toc194074254" w:history="1">
        <w:r w:rsidR="0010203C" w:rsidRPr="005A6046">
          <w:rPr>
            <w:rStyle w:val="Hyperlink"/>
            <w:rFonts w:cs="Arial"/>
            <w:noProof/>
          </w:rPr>
          <w:t>Proposal 15</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The timing relations should be supported with the following considerations.</w:t>
        </w:r>
      </w:hyperlink>
    </w:p>
    <w:tbl>
      <w:tblPr>
        <w:tblStyle w:val="TableGrid"/>
        <w:tblW w:w="0" w:type="auto"/>
        <w:jc w:val="center"/>
        <w:tblLook w:val="04A0" w:firstRow="1" w:lastRow="0" w:firstColumn="1" w:lastColumn="0" w:noHBand="0" w:noVBand="1"/>
      </w:tblPr>
      <w:tblGrid>
        <w:gridCol w:w="1097"/>
        <w:gridCol w:w="2390"/>
        <w:gridCol w:w="2802"/>
        <w:gridCol w:w="2727"/>
      </w:tblGrid>
      <w:tr w:rsidR="001514E5" w:rsidRPr="00847C75" w14:paraId="195FA3B6" w14:textId="77777777" w:rsidTr="00FA64C2">
        <w:trPr>
          <w:jc w:val="center"/>
        </w:trPr>
        <w:tc>
          <w:tcPr>
            <w:tcW w:w="1097" w:type="dxa"/>
            <w:tcBorders>
              <w:top w:val="single" w:sz="4" w:space="0" w:color="auto"/>
              <w:left w:val="single" w:sz="4" w:space="0" w:color="auto"/>
              <w:bottom w:val="single" w:sz="4" w:space="0" w:color="auto"/>
              <w:right w:val="single" w:sz="4" w:space="0" w:color="auto"/>
            </w:tcBorders>
            <w:hideMark/>
          </w:tcPr>
          <w:p w14:paraId="52753F7F" w14:textId="77777777" w:rsidR="001514E5" w:rsidRPr="00E415DF" w:rsidRDefault="001514E5" w:rsidP="00FA64C2">
            <w:pPr>
              <w:pStyle w:val="Proposal"/>
            </w:pPr>
            <w:r w:rsidRPr="00E415DF">
              <w:t>Timings</w:t>
            </w:r>
          </w:p>
        </w:tc>
        <w:tc>
          <w:tcPr>
            <w:tcW w:w="2390" w:type="dxa"/>
            <w:tcBorders>
              <w:top w:val="single" w:sz="4" w:space="0" w:color="auto"/>
              <w:left w:val="single" w:sz="4" w:space="0" w:color="auto"/>
              <w:bottom w:val="single" w:sz="4" w:space="0" w:color="auto"/>
              <w:right w:val="single" w:sz="4" w:space="0" w:color="auto"/>
            </w:tcBorders>
            <w:hideMark/>
          </w:tcPr>
          <w:p w14:paraId="7711D083" w14:textId="77777777" w:rsidR="001514E5" w:rsidRPr="00E415DF" w:rsidRDefault="001514E5" w:rsidP="00FA64C2">
            <w:pPr>
              <w:pStyle w:val="Proposal"/>
            </w:pPr>
            <w:r w:rsidRPr="00E415DF">
              <w:t>Description in TR 38.769</w:t>
            </w:r>
          </w:p>
        </w:tc>
        <w:tc>
          <w:tcPr>
            <w:tcW w:w="2802" w:type="dxa"/>
            <w:tcBorders>
              <w:top w:val="single" w:sz="4" w:space="0" w:color="auto"/>
              <w:left w:val="single" w:sz="4" w:space="0" w:color="auto"/>
              <w:bottom w:val="single" w:sz="4" w:space="0" w:color="auto"/>
              <w:right w:val="single" w:sz="4" w:space="0" w:color="auto"/>
            </w:tcBorders>
            <w:hideMark/>
          </w:tcPr>
          <w:p w14:paraId="01792895" w14:textId="77777777" w:rsidR="001514E5" w:rsidRPr="00E415DF" w:rsidRDefault="001514E5" w:rsidP="00FA64C2">
            <w:pPr>
              <w:pStyle w:val="Proposal"/>
            </w:pPr>
            <w:r w:rsidRPr="00E415DF">
              <w:t>Defined in 3GPP standards/configured dynamically</w:t>
            </w:r>
          </w:p>
        </w:tc>
        <w:tc>
          <w:tcPr>
            <w:tcW w:w="2727" w:type="dxa"/>
            <w:tcBorders>
              <w:top w:val="single" w:sz="4" w:space="0" w:color="auto"/>
              <w:left w:val="single" w:sz="4" w:space="0" w:color="auto"/>
              <w:bottom w:val="single" w:sz="4" w:space="0" w:color="auto"/>
              <w:right w:val="single" w:sz="4" w:space="0" w:color="auto"/>
            </w:tcBorders>
          </w:tcPr>
          <w:p w14:paraId="20167A54" w14:textId="77777777" w:rsidR="001514E5" w:rsidRPr="00E415DF" w:rsidRDefault="001514E5" w:rsidP="00FA64C2">
            <w:pPr>
              <w:pStyle w:val="Proposal"/>
            </w:pPr>
            <w:r w:rsidRPr="00E415DF">
              <w:t>Additional considerations if any?</w:t>
            </w:r>
          </w:p>
        </w:tc>
      </w:tr>
      <w:tr w:rsidR="001514E5" w:rsidRPr="00847C75" w14:paraId="291684D9" w14:textId="77777777" w:rsidTr="00FA64C2">
        <w:trPr>
          <w:jc w:val="center"/>
        </w:trPr>
        <w:tc>
          <w:tcPr>
            <w:tcW w:w="1097" w:type="dxa"/>
            <w:tcBorders>
              <w:top w:val="single" w:sz="4" w:space="0" w:color="auto"/>
              <w:left w:val="single" w:sz="4" w:space="0" w:color="auto"/>
              <w:bottom w:val="single" w:sz="4" w:space="0" w:color="auto"/>
              <w:right w:val="single" w:sz="4" w:space="0" w:color="auto"/>
            </w:tcBorders>
            <w:hideMark/>
          </w:tcPr>
          <w:p w14:paraId="05184F21" w14:textId="77777777" w:rsidR="001514E5" w:rsidRPr="00E415DF" w:rsidRDefault="001514E5" w:rsidP="00FA64C2">
            <w:pPr>
              <w:pStyle w:val="Proposal"/>
              <w:rPr>
                <w:lang w:val="en-GB"/>
              </w:rPr>
            </w:pPr>
            <w:r w:rsidRPr="00E415DF">
              <w:rPr>
                <w:rFonts w:eastAsia="Batang"/>
                <w:lang w:val="en-GB"/>
              </w:rPr>
              <w:t>T</w:t>
            </w:r>
            <w:r w:rsidRPr="00E415DF">
              <w:rPr>
                <w:rFonts w:eastAsia="Batang"/>
                <w:vertAlign w:val="subscript"/>
                <w:lang w:val="en-GB"/>
              </w:rPr>
              <w:t>R2D_min</w:t>
            </w:r>
          </w:p>
        </w:tc>
        <w:tc>
          <w:tcPr>
            <w:tcW w:w="2390" w:type="dxa"/>
            <w:tcBorders>
              <w:top w:val="single" w:sz="4" w:space="0" w:color="auto"/>
              <w:left w:val="single" w:sz="4" w:space="0" w:color="auto"/>
              <w:bottom w:val="single" w:sz="4" w:space="0" w:color="auto"/>
              <w:right w:val="single" w:sz="4" w:space="0" w:color="auto"/>
            </w:tcBorders>
            <w:hideMark/>
          </w:tcPr>
          <w:p w14:paraId="10A06432" w14:textId="77777777" w:rsidR="001514E5" w:rsidRPr="00E415DF" w:rsidRDefault="001514E5" w:rsidP="00FA64C2">
            <w:pPr>
              <w:pStyle w:val="Proposal"/>
              <w:rPr>
                <w:lang w:val="en-GB"/>
              </w:rPr>
            </w:pPr>
            <w:r w:rsidRPr="00E415DF">
              <w:rPr>
                <w:rFonts w:eastAsia="Batang"/>
                <w:lang w:val="en-GB"/>
              </w:rPr>
              <w:t>Minimum Time between a R2D transmission and the corresponding D2R transmission following it</w:t>
            </w:r>
          </w:p>
        </w:tc>
        <w:tc>
          <w:tcPr>
            <w:tcW w:w="2802" w:type="dxa"/>
            <w:tcBorders>
              <w:top w:val="single" w:sz="4" w:space="0" w:color="auto"/>
              <w:left w:val="single" w:sz="4" w:space="0" w:color="auto"/>
              <w:bottom w:val="single" w:sz="4" w:space="0" w:color="auto"/>
              <w:right w:val="single" w:sz="4" w:space="0" w:color="auto"/>
            </w:tcBorders>
            <w:hideMark/>
          </w:tcPr>
          <w:p w14:paraId="74307AA9" w14:textId="77777777" w:rsidR="001514E5" w:rsidRPr="00E415DF" w:rsidRDefault="001514E5" w:rsidP="00FA64C2">
            <w:pPr>
              <w:pStyle w:val="Proposal"/>
            </w:pPr>
            <w:r w:rsidRPr="00E415DF">
              <w:t>Defined in 3GPP standards.</w:t>
            </w:r>
          </w:p>
          <w:p w14:paraId="02DE9933" w14:textId="77777777" w:rsidR="001514E5" w:rsidRPr="00E415DF" w:rsidRDefault="001514E5" w:rsidP="00FA64C2">
            <w:pPr>
              <w:pStyle w:val="Proposal"/>
            </w:pPr>
            <w:r w:rsidRPr="00E415DF">
              <w:t xml:space="preserve">Defining </w:t>
            </w:r>
            <w:r w:rsidRPr="00E415DF">
              <w:rPr>
                <w:rFonts w:eastAsia="Batang"/>
                <w:lang w:val="en-GB"/>
              </w:rPr>
              <w:t>T</w:t>
            </w:r>
            <w:r w:rsidRPr="00E415DF">
              <w:rPr>
                <w:rFonts w:eastAsia="Batang"/>
                <w:vertAlign w:val="subscript"/>
                <w:lang w:val="en-GB"/>
              </w:rPr>
              <w:t>R2D_min</w:t>
            </w:r>
            <w:r w:rsidRPr="00E415DF">
              <w:t xml:space="preserve"> </w:t>
            </w:r>
            <w:r w:rsidRPr="00E415DF">
              <w:rPr>
                <w:rFonts w:eastAsia="Batang"/>
                <w:lang w:val="en-GB"/>
              </w:rPr>
              <w:t xml:space="preserve">allows setting a minimal processing capability that the </w:t>
            </w:r>
            <w:r>
              <w:rPr>
                <w:rFonts w:eastAsia="Batang"/>
                <w:lang w:val="en-GB"/>
              </w:rPr>
              <w:t>A-IoT</w:t>
            </w:r>
            <w:r w:rsidRPr="00E415DF">
              <w:rPr>
                <w:rFonts w:eastAsia="Batang"/>
                <w:lang w:val="en-GB"/>
              </w:rPr>
              <w:t xml:space="preserve"> devices need to support</w:t>
            </w:r>
          </w:p>
        </w:tc>
        <w:tc>
          <w:tcPr>
            <w:tcW w:w="2727" w:type="dxa"/>
            <w:tcBorders>
              <w:top w:val="single" w:sz="4" w:space="0" w:color="auto"/>
              <w:left w:val="single" w:sz="4" w:space="0" w:color="auto"/>
              <w:bottom w:val="single" w:sz="4" w:space="0" w:color="auto"/>
              <w:right w:val="single" w:sz="4" w:space="0" w:color="auto"/>
            </w:tcBorders>
          </w:tcPr>
          <w:p w14:paraId="30A7F5B2" w14:textId="77777777" w:rsidR="001514E5" w:rsidRPr="001514E5" w:rsidRDefault="001514E5" w:rsidP="00FA64C2">
            <w:pPr>
              <w:rPr>
                <w:rFonts w:ascii="Arial" w:hAnsi="Arial" w:cs="Arial"/>
                <w:b/>
                <w:bCs/>
                <w:noProof/>
                <w:sz w:val="20"/>
                <w:szCs w:val="20"/>
                <w:u w:val="single"/>
                <w:lang w:val="en-GB"/>
              </w:rPr>
            </w:pPr>
            <w:r w:rsidRPr="001514E5">
              <w:rPr>
                <w:rFonts w:ascii="Arial" w:hAnsi="Arial" w:cs="Arial"/>
                <w:b/>
                <w:bCs/>
                <w:noProof/>
                <w:sz w:val="20"/>
                <w:szCs w:val="20"/>
                <w:u w:val="single"/>
                <w:lang w:val="en-GB"/>
              </w:rPr>
              <w:t>From device’s perspective</w:t>
            </w:r>
          </w:p>
          <w:p w14:paraId="36898209" w14:textId="77777777" w:rsidR="001514E5" w:rsidRPr="001514E5" w:rsidRDefault="001514E5" w:rsidP="00FA64C2">
            <w:pPr>
              <w:rPr>
                <w:rFonts w:ascii="Arial" w:hAnsi="Arial" w:cs="Arial"/>
                <w:b/>
                <w:bCs/>
                <w:noProof/>
                <w:sz w:val="20"/>
                <w:szCs w:val="20"/>
                <w:lang w:val="en-GB"/>
              </w:rPr>
            </w:pPr>
          </w:p>
          <w:p w14:paraId="544E71FA" w14:textId="77777777" w:rsidR="001514E5" w:rsidRPr="001514E5" w:rsidRDefault="001514E5" w:rsidP="00FA64C2">
            <w:pPr>
              <w:rPr>
                <w:rFonts w:ascii="Arial" w:hAnsi="Arial" w:cs="Arial"/>
                <w:b/>
                <w:bCs/>
                <w:sz w:val="20"/>
                <w:szCs w:val="20"/>
                <w:lang w:val="en-GB"/>
              </w:rPr>
            </w:pPr>
            <w:r w:rsidRPr="001514E5">
              <w:rPr>
                <w:rFonts w:ascii="Arial" w:hAnsi="Arial" w:cs="Arial"/>
                <w:b/>
                <w:bCs/>
                <w:noProof/>
                <w:sz w:val="20"/>
                <w:szCs w:val="20"/>
                <w:lang w:val="en-GB"/>
              </w:rPr>
              <w:t>The device may need to switch between DL reception to UL transmission, in a case the R2D signal and CW is used for energy harvesting.</w:t>
            </w:r>
          </w:p>
          <w:p w14:paraId="60777470" w14:textId="77777777" w:rsidR="001514E5" w:rsidRPr="001514E5" w:rsidRDefault="001514E5" w:rsidP="00FA64C2">
            <w:pPr>
              <w:rPr>
                <w:rFonts w:ascii="Arial" w:hAnsi="Arial" w:cs="Arial"/>
                <w:b/>
                <w:bCs/>
                <w:sz w:val="20"/>
                <w:szCs w:val="20"/>
                <w:u w:val="single"/>
                <w:lang w:val="en-GB"/>
              </w:rPr>
            </w:pPr>
          </w:p>
          <w:p w14:paraId="61BAC6C0" w14:textId="77777777" w:rsidR="001514E5" w:rsidRPr="001514E5" w:rsidRDefault="001514E5" w:rsidP="00FA64C2">
            <w:pPr>
              <w:rPr>
                <w:rFonts w:ascii="Arial" w:hAnsi="Arial" w:cs="Arial"/>
                <w:b/>
                <w:bCs/>
                <w:noProof/>
                <w:sz w:val="20"/>
                <w:szCs w:val="20"/>
                <w:u w:val="single"/>
                <w:lang w:val="en-GB"/>
              </w:rPr>
            </w:pPr>
            <w:r w:rsidRPr="001514E5">
              <w:rPr>
                <w:rFonts w:ascii="Arial" w:hAnsi="Arial" w:cs="Arial"/>
                <w:b/>
                <w:bCs/>
                <w:noProof/>
                <w:sz w:val="20"/>
                <w:szCs w:val="20"/>
                <w:u w:val="single"/>
                <w:lang w:val="en-GB"/>
              </w:rPr>
              <w:t>From reader’s perspective</w:t>
            </w:r>
          </w:p>
          <w:p w14:paraId="55679A53" w14:textId="77777777" w:rsidR="001514E5" w:rsidRPr="001514E5" w:rsidRDefault="001514E5" w:rsidP="00FA64C2">
            <w:pPr>
              <w:rPr>
                <w:rFonts w:ascii="Arial" w:hAnsi="Arial" w:cs="Arial"/>
                <w:b/>
                <w:bCs/>
                <w:sz w:val="20"/>
                <w:szCs w:val="20"/>
                <w:lang w:val="en-GB"/>
              </w:rPr>
            </w:pPr>
            <w:r w:rsidRPr="001514E5">
              <w:rPr>
                <w:rFonts w:ascii="Arial" w:hAnsi="Arial" w:cs="Arial"/>
                <w:b/>
                <w:bCs/>
                <w:sz w:val="20"/>
                <w:szCs w:val="20"/>
                <w:lang w:val="en-GB"/>
              </w:rPr>
              <w:t>CW cancellation at the reader- If the CW power is high and the reader needs to make some training to cancel CW from the backscattered transmission, then some additional time might be required. In TR 38.769 , RAN4 conclude the D2R reception should be avoided during the CW cancellation training time.</w:t>
            </w:r>
          </w:p>
          <w:p w14:paraId="0298558C" w14:textId="77777777" w:rsidR="001514E5" w:rsidRPr="001514E5" w:rsidRDefault="001514E5" w:rsidP="00FA64C2">
            <w:pPr>
              <w:pStyle w:val="Proposal"/>
              <w:rPr>
                <w:lang w:val="en-GB"/>
              </w:rPr>
            </w:pPr>
          </w:p>
        </w:tc>
      </w:tr>
      <w:tr w:rsidR="001514E5" w:rsidRPr="00847C75" w14:paraId="178D66F9" w14:textId="77777777" w:rsidTr="00FA64C2">
        <w:trPr>
          <w:jc w:val="center"/>
        </w:trPr>
        <w:tc>
          <w:tcPr>
            <w:tcW w:w="1097" w:type="dxa"/>
            <w:tcBorders>
              <w:top w:val="single" w:sz="4" w:space="0" w:color="auto"/>
              <w:left w:val="single" w:sz="4" w:space="0" w:color="auto"/>
              <w:bottom w:val="single" w:sz="4" w:space="0" w:color="auto"/>
              <w:right w:val="single" w:sz="4" w:space="0" w:color="auto"/>
            </w:tcBorders>
            <w:hideMark/>
          </w:tcPr>
          <w:p w14:paraId="5FF33A05" w14:textId="77777777" w:rsidR="001514E5" w:rsidRPr="00054000" w:rsidRDefault="001514E5" w:rsidP="00FA64C2">
            <w:pPr>
              <w:pStyle w:val="Proposal"/>
              <w:rPr>
                <w:lang w:val="en-GB"/>
              </w:rPr>
            </w:pPr>
            <w:r w:rsidRPr="00054000">
              <w:rPr>
                <w:rFonts w:eastAsia="Batang"/>
                <w:lang w:val="en-GB"/>
              </w:rPr>
              <w:t>T</w:t>
            </w:r>
            <w:r w:rsidRPr="00054000">
              <w:rPr>
                <w:rFonts w:eastAsia="Batang"/>
                <w:vertAlign w:val="subscript"/>
                <w:lang w:val="en-GB"/>
              </w:rPr>
              <w:t>R2D_max</w:t>
            </w:r>
          </w:p>
        </w:tc>
        <w:tc>
          <w:tcPr>
            <w:tcW w:w="2390" w:type="dxa"/>
            <w:tcBorders>
              <w:top w:val="single" w:sz="4" w:space="0" w:color="auto"/>
              <w:left w:val="single" w:sz="4" w:space="0" w:color="auto"/>
              <w:bottom w:val="single" w:sz="4" w:space="0" w:color="auto"/>
              <w:right w:val="single" w:sz="4" w:space="0" w:color="auto"/>
            </w:tcBorders>
            <w:hideMark/>
          </w:tcPr>
          <w:p w14:paraId="1105C3B6" w14:textId="77777777" w:rsidR="001514E5" w:rsidRPr="00054000" w:rsidRDefault="001514E5" w:rsidP="00FA64C2">
            <w:pPr>
              <w:pStyle w:val="Proposal"/>
              <w:rPr>
                <w:lang w:val="en-GB"/>
              </w:rPr>
            </w:pPr>
            <w:r w:rsidRPr="00054000">
              <w:rPr>
                <w:rFonts w:eastAsia="Batang"/>
                <w:lang w:val="en-GB"/>
              </w:rPr>
              <w:t>Define a maximum time T</w:t>
            </w:r>
            <w:r w:rsidRPr="00054000">
              <w:rPr>
                <w:rFonts w:eastAsia="Batang"/>
                <w:vertAlign w:val="subscript"/>
                <w:lang w:val="en-GB"/>
              </w:rPr>
              <w:t>R2D_max</w:t>
            </w:r>
            <w:r w:rsidRPr="00054000">
              <w:rPr>
                <w:rFonts w:eastAsia="Batang"/>
                <w:lang w:val="en-GB"/>
              </w:rPr>
              <w:t xml:space="preserve"> between a R2D transmission and the corresponding D2R transmission following it, so that the device transmits </w:t>
            </w:r>
            <w:r w:rsidRPr="00054000">
              <w:rPr>
                <w:rFonts w:eastAsia="Microsoft YaHei UI"/>
                <w:lang w:val="en-GB"/>
              </w:rPr>
              <w:t>D2R transmission within [</w:t>
            </w:r>
            <w:r w:rsidRPr="00054000">
              <w:rPr>
                <w:rFonts w:eastAsia="Batang"/>
                <w:lang w:val="en-GB"/>
              </w:rPr>
              <w:t>T</w:t>
            </w:r>
            <w:r w:rsidRPr="00054000">
              <w:rPr>
                <w:rFonts w:eastAsia="Batang"/>
                <w:vertAlign w:val="subscript"/>
                <w:lang w:val="en-GB"/>
              </w:rPr>
              <w:t>R2D_min</w:t>
            </w:r>
            <w:r w:rsidRPr="00054000">
              <w:rPr>
                <w:rFonts w:eastAsia="Batang"/>
                <w:lang w:val="en-GB"/>
              </w:rPr>
              <w:t>, T</w:t>
            </w:r>
            <w:r w:rsidRPr="00054000">
              <w:rPr>
                <w:rFonts w:eastAsia="Batang"/>
                <w:vertAlign w:val="subscript"/>
                <w:lang w:val="en-GB"/>
              </w:rPr>
              <w:t>R2D_max</w:t>
            </w:r>
            <w:r w:rsidRPr="00054000">
              <w:rPr>
                <w:rFonts w:eastAsia="Microsoft YaHei UI"/>
                <w:lang w:val="en-GB"/>
              </w:rPr>
              <w:t>]</w:t>
            </w:r>
            <w:r w:rsidRPr="00054000">
              <w:rPr>
                <w:rFonts w:eastAsia="Batang"/>
                <w:lang w:val="en-GB"/>
              </w:rPr>
              <w:t>.</w:t>
            </w:r>
          </w:p>
        </w:tc>
        <w:tc>
          <w:tcPr>
            <w:tcW w:w="2802" w:type="dxa"/>
            <w:tcBorders>
              <w:top w:val="single" w:sz="4" w:space="0" w:color="auto"/>
              <w:left w:val="single" w:sz="4" w:space="0" w:color="auto"/>
              <w:bottom w:val="single" w:sz="4" w:space="0" w:color="auto"/>
              <w:right w:val="single" w:sz="4" w:space="0" w:color="auto"/>
            </w:tcBorders>
            <w:hideMark/>
          </w:tcPr>
          <w:p w14:paraId="2531D431" w14:textId="77777777" w:rsidR="001514E5" w:rsidRPr="007A7870" w:rsidRDefault="001514E5" w:rsidP="00FA64C2">
            <w:pPr>
              <w:pStyle w:val="Proposal"/>
            </w:pPr>
            <w:r w:rsidRPr="007A7870">
              <w:t>Not necessary. If present configured dynamically.</w:t>
            </w:r>
          </w:p>
        </w:tc>
        <w:tc>
          <w:tcPr>
            <w:tcW w:w="2727" w:type="dxa"/>
            <w:tcBorders>
              <w:top w:val="single" w:sz="4" w:space="0" w:color="auto"/>
              <w:left w:val="single" w:sz="4" w:space="0" w:color="auto"/>
              <w:bottom w:val="single" w:sz="4" w:space="0" w:color="auto"/>
              <w:right w:val="single" w:sz="4" w:space="0" w:color="auto"/>
            </w:tcBorders>
          </w:tcPr>
          <w:p w14:paraId="03A622B0" w14:textId="77777777" w:rsidR="001514E5" w:rsidRPr="00847C75" w:rsidRDefault="001514E5" w:rsidP="00FA64C2">
            <w:pPr>
              <w:pStyle w:val="Proposal"/>
              <w:rPr>
                <w:rFonts w:ascii="Times New Roman" w:hAnsi="Times New Roman"/>
              </w:rPr>
            </w:pPr>
            <w:r w:rsidRPr="00563A6F">
              <w:rPr>
                <w:lang w:val="en-GB"/>
              </w:rPr>
              <w:t>Defining a fixed T</w:t>
            </w:r>
            <w:r w:rsidRPr="00563A6F">
              <w:rPr>
                <w:vertAlign w:val="subscript"/>
                <w:lang w:val="en-GB"/>
              </w:rPr>
              <w:t xml:space="preserve">R2D_max </w:t>
            </w:r>
            <w:r w:rsidRPr="00563A6F">
              <w:rPr>
                <w:lang w:val="en-GB"/>
              </w:rPr>
              <w:t xml:space="preserve">in the standard reduces the </w:t>
            </w:r>
            <w:r>
              <w:rPr>
                <w:lang w:val="en-GB"/>
              </w:rPr>
              <w:t>flex</w:t>
            </w:r>
            <w:r w:rsidRPr="00563A6F">
              <w:rPr>
                <w:lang w:val="en-GB"/>
              </w:rPr>
              <w:t>ibility of configuration of resources within paging.</w:t>
            </w:r>
          </w:p>
        </w:tc>
      </w:tr>
      <w:tr w:rsidR="001514E5" w:rsidRPr="00847C75" w14:paraId="42F5B159" w14:textId="77777777" w:rsidTr="00FA64C2">
        <w:trPr>
          <w:jc w:val="center"/>
        </w:trPr>
        <w:tc>
          <w:tcPr>
            <w:tcW w:w="1097" w:type="dxa"/>
            <w:tcBorders>
              <w:top w:val="single" w:sz="4" w:space="0" w:color="auto"/>
              <w:left w:val="single" w:sz="4" w:space="0" w:color="auto"/>
              <w:bottom w:val="single" w:sz="4" w:space="0" w:color="auto"/>
              <w:right w:val="single" w:sz="4" w:space="0" w:color="auto"/>
            </w:tcBorders>
            <w:hideMark/>
          </w:tcPr>
          <w:p w14:paraId="26B4184E" w14:textId="77777777" w:rsidR="001514E5" w:rsidRPr="00054000" w:rsidRDefault="001514E5" w:rsidP="00FA64C2">
            <w:pPr>
              <w:pStyle w:val="Proposal"/>
              <w:rPr>
                <w:lang w:val="en-GB"/>
              </w:rPr>
            </w:pPr>
            <w:r w:rsidRPr="00054000">
              <w:rPr>
                <w:rFonts w:eastAsia="Batang"/>
                <w:lang w:val="en-GB"/>
              </w:rPr>
              <w:t>T</w:t>
            </w:r>
            <w:r w:rsidRPr="00054000">
              <w:rPr>
                <w:vertAlign w:val="subscript"/>
                <w:lang w:val="en-GB"/>
              </w:rPr>
              <w:t>D2R</w:t>
            </w:r>
            <w:r w:rsidRPr="00054000">
              <w:rPr>
                <w:rFonts w:eastAsia="Batang"/>
                <w:vertAlign w:val="subscript"/>
                <w:lang w:val="en-GB"/>
              </w:rPr>
              <w:t>_</w:t>
            </w:r>
            <w:r w:rsidRPr="00054000">
              <w:rPr>
                <w:vertAlign w:val="subscript"/>
                <w:lang w:val="en-GB"/>
              </w:rPr>
              <w:t>min</w:t>
            </w:r>
          </w:p>
        </w:tc>
        <w:tc>
          <w:tcPr>
            <w:tcW w:w="2390" w:type="dxa"/>
            <w:tcBorders>
              <w:top w:val="single" w:sz="4" w:space="0" w:color="auto"/>
              <w:left w:val="single" w:sz="4" w:space="0" w:color="auto"/>
              <w:bottom w:val="single" w:sz="4" w:space="0" w:color="auto"/>
              <w:right w:val="single" w:sz="4" w:space="0" w:color="auto"/>
            </w:tcBorders>
            <w:hideMark/>
          </w:tcPr>
          <w:p w14:paraId="66152480" w14:textId="77777777" w:rsidR="001514E5" w:rsidRPr="00054000" w:rsidRDefault="001514E5" w:rsidP="00FA64C2">
            <w:pPr>
              <w:pStyle w:val="Proposal"/>
              <w:rPr>
                <w:lang w:val="en-GB"/>
              </w:rPr>
            </w:pPr>
            <w:r w:rsidRPr="00054000">
              <w:rPr>
                <w:rFonts w:eastAsia="Batang"/>
                <w:lang w:val="en-GB"/>
              </w:rPr>
              <w:t xml:space="preserve">Minimum Time between a D2R transmission and the corresponding R2D </w:t>
            </w:r>
            <w:r w:rsidRPr="00054000">
              <w:rPr>
                <w:rFonts w:eastAsia="Batang"/>
                <w:lang w:val="en-GB"/>
              </w:rPr>
              <w:lastRenderedPageBreak/>
              <w:t>transmission following it.</w:t>
            </w:r>
          </w:p>
        </w:tc>
        <w:tc>
          <w:tcPr>
            <w:tcW w:w="2802" w:type="dxa"/>
            <w:tcBorders>
              <w:top w:val="single" w:sz="4" w:space="0" w:color="auto"/>
              <w:left w:val="single" w:sz="4" w:space="0" w:color="auto"/>
              <w:bottom w:val="single" w:sz="4" w:space="0" w:color="auto"/>
              <w:right w:val="single" w:sz="4" w:space="0" w:color="auto"/>
            </w:tcBorders>
            <w:hideMark/>
          </w:tcPr>
          <w:p w14:paraId="54263D3B" w14:textId="77777777" w:rsidR="001514E5" w:rsidRPr="00302A5A" w:rsidRDefault="001514E5" w:rsidP="00FA64C2">
            <w:pPr>
              <w:pStyle w:val="Proposal"/>
            </w:pPr>
            <w:r w:rsidRPr="00302A5A">
              <w:lastRenderedPageBreak/>
              <w:t xml:space="preserve">Might not be necessary. If defined in the standards, this time should not mean that the devices automatically switch to </w:t>
            </w:r>
            <w:r w:rsidRPr="00302A5A">
              <w:lastRenderedPageBreak/>
              <w:t xml:space="preserve">reception state after </w:t>
            </w:r>
            <w:r w:rsidRPr="00302A5A">
              <w:rPr>
                <w:rFonts w:eastAsia="Batang"/>
                <w:lang w:val="en-GB"/>
              </w:rPr>
              <w:t>T</w:t>
            </w:r>
            <w:r w:rsidRPr="00302A5A">
              <w:rPr>
                <w:vertAlign w:val="subscript"/>
                <w:lang w:val="en-GB"/>
              </w:rPr>
              <w:t>D2R</w:t>
            </w:r>
            <w:r w:rsidRPr="00302A5A">
              <w:rPr>
                <w:rFonts w:eastAsia="Batang"/>
                <w:vertAlign w:val="subscript"/>
                <w:lang w:val="en-GB"/>
              </w:rPr>
              <w:t>_</w:t>
            </w:r>
            <w:r w:rsidRPr="00302A5A">
              <w:rPr>
                <w:vertAlign w:val="subscript"/>
                <w:lang w:val="en-GB"/>
              </w:rPr>
              <w:t xml:space="preserve">min </w:t>
            </w:r>
            <w:r w:rsidRPr="00302A5A">
              <w:rPr>
                <w:lang w:val="en-GB"/>
              </w:rPr>
              <w:t>expires</w:t>
            </w:r>
          </w:p>
        </w:tc>
        <w:tc>
          <w:tcPr>
            <w:tcW w:w="2727" w:type="dxa"/>
            <w:tcBorders>
              <w:top w:val="single" w:sz="4" w:space="0" w:color="auto"/>
              <w:left w:val="single" w:sz="4" w:space="0" w:color="auto"/>
              <w:bottom w:val="single" w:sz="4" w:space="0" w:color="auto"/>
              <w:right w:val="single" w:sz="4" w:space="0" w:color="auto"/>
            </w:tcBorders>
          </w:tcPr>
          <w:p w14:paraId="5A07EE81" w14:textId="77777777" w:rsidR="001514E5" w:rsidRPr="00563A6F" w:rsidRDefault="001514E5" w:rsidP="00FA64C2">
            <w:pPr>
              <w:pStyle w:val="Proposal"/>
              <w:rPr>
                <w:rFonts w:eastAsia="Calibri"/>
                <w:noProof/>
                <w:lang w:val="en-GB" w:eastAsia="en-US"/>
              </w:rPr>
            </w:pPr>
            <w:r w:rsidRPr="00563A6F">
              <w:rPr>
                <w:rFonts w:eastAsia="Calibri"/>
                <w:noProof/>
                <w:lang w:val="en-GB" w:eastAsia="en-US"/>
              </w:rPr>
              <w:lastRenderedPageBreak/>
              <w:t>Devices automatically switching to receive mode after T</w:t>
            </w:r>
            <w:r w:rsidRPr="00563A6F">
              <w:rPr>
                <w:rFonts w:eastAsia="Calibri"/>
                <w:noProof/>
                <w:vertAlign w:val="subscript"/>
                <w:lang w:val="en-GB" w:eastAsia="en-US"/>
              </w:rPr>
              <w:t>D2R_min</w:t>
            </w:r>
            <w:r w:rsidRPr="00563A6F">
              <w:rPr>
                <w:rFonts w:eastAsia="Calibri"/>
                <w:noProof/>
                <w:lang w:val="en-GB" w:eastAsia="en-US"/>
              </w:rPr>
              <w:t xml:space="preserve"> </w:t>
            </w:r>
            <w:r>
              <w:rPr>
                <w:noProof/>
                <w:lang w:val="en-GB"/>
              </w:rPr>
              <w:t>is not</w:t>
            </w:r>
            <w:r w:rsidRPr="00563A6F">
              <w:rPr>
                <w:rFonts w:eastAsia="Calibri"/>
                <w:noProof/>
                <w:lang w:val="en-GB" w:eastAsia="en-US"/>
              </w:rPr>
              <w:t xml:space="preserve"> ideal since this means the device might keep </w:t>
            </w:r>
            <w:r w:rsidRPr="00563A6F">
              <w:rPr>
                <w:rFonts w:eastAsia="Calibri"/>
                <w:noProof/>
                <w:lang w:val="en-GB" w:eastAsia="en-US"/>
              </w:rPr>
              <w:lastRenderedPageBreak/>
              <w:t>receiving and monitoring other D2R transmissions. Therefore, the actual time for monitoring R2D transmission after a D2R transmission should be reader configurable.</w:t>
            </w:r>
          </w:p>
          <w:p w14:paraId="7D559E2E" w14:textId="77777777" w:rsidR="001514E5" w:rsidRPr="00B51259" w:rsidRDefault="001514E5" w:rsidP="00FA64C2">
            <w:pPr>
              <w:pStyle w:val="Proposal"/>
            </w:pPr>
          </w:p>
          <w:p w14:paraId="58A24A50" w14:textId="77777777" w:rsidR="001514E5" w:rsidRPr="00563A6F" w:rsidRDefault="001514E5" w:rsidP="00FA64C2">
            <w:pPr>
              <w:pStyle w:val="Proposal"/>
              <w:rPr>
                <w:rFonts w:eastAsia="Calibri"/>
                <w:noProof/>
                <w:lang w:val="en-GB" w:eastAsia="en-US"/>
              </w:rPr>
            </w:pPr>
            <w:r w:rsidRPr="00563A6F">
              <w:rPr>
                <w:rFonts w:eastAsia="Calibri"/>
                <w:noProof/>
                <w:lang w:val="en-GB" w:eastAsia="en-US"/>
              </w:rPr>
              <w:t>To clarify whether corresponding Msg2 can also be a L1 R2D control information scheduling Msg2</w:t>
            </w:r>
          </w:p>
          <w:p w14:paraId="6509C5CA" w14:textId="77777777" w:rsidR="001514E5" w:rsidRPr="00693C1A" w:rsidRDefault="001514E5" w:rsidP="00FA64C2">
            <w:pPr>
              <w:pStyle w:val="Proposal"/>
              <w:rPr>
                <w:rFonts w:ascii="Times New Roman" w:hAnsi="Times New Roman"/>
                <w:lang w:val="en-GB"/>
              </w:rPr>
            </w:pPr>
          </w:p>
        </w:tc>
      </w:tr>
      <w:tr w:rsidR="001514E5" w:rsidRPr="00847C75" w14:paraId="45F5E15F" w14:textId="77777777" w:rsidTr="00FA64C2">
        <w:trPr>
          <w:jc w:val="center"/>
        </w:trPr>
        <w:tc>
          <w:tcPr>
            <w:tcW w:w="1097" w:type="dxa"/>
            <w:tcBorders>
              <w:top w:val="single" w:sz="4" w:space="0" w:color="auto"/>
              <w:left w:val="single" w:sz="4" w:space="0" w:color="auto"/>
              <w:bottom w:val="single" w:sz="4" w:space="0" w:color="auto"/>
              <w:right w:val="single" w:sz="4" w:space="0" w:color="auto"/>
            </w:tcBorders>
            <w:hideMark/>
          </w:tcPr>
          <w:p w14:paraId="66A16A70" w14:textId="77777777" w:rsidR="001514E5" w:rsidRPr="00054000" w:rsidRDefault="001514E5" w:rsidP="00FA64C2">
            <w:pPr>
              <w:pStyle w:val="Proposal"/>
            </w:pPr>
            <w:r w:rsidRPr="00054000">
              <w:rPr>
                <w:rFonts w:eastAsia="Batang"/>
                <w:lang w:val="en-GB"/>
              </w:rPr>
              <w:lastRenderedPageBreak/>
              <w:t>T</w:t>
            </w:r>
            <w:r w:rsidRPr="00054000">
              <w:rPr>
                <w:vertAlign w:val="subscript"/>
                <w:lang w:val="en-GB"/>
              </w:rPr>
              <w:t>D2R</w:t>
            </w:r>
            <w:r w:rsidRPr="00054000">
              <w:rPr>
                <w:rFonts w:eastAsia="Batang"/>
                <w:vertAlign w:val="subscript"/>
                <w:lang w:val="en-GB"/>
              </w:rPr>
              <w:t>_max</w:t>
            </w:r>
          </w:p>
        </w:tc>
        <w:tc>
          <w:tcPr>
            <w:tcW w:w="2390" w:type="dxa"/>
            <w:tcBorders>
              <w:top w:val="single" w:sz="4" w:space="0" w:color="auto"/>
              <w:left w:val="single" w:sz="4" w:space="0" w:color="auto"/>
              <w:bottom w:val="single" w:sz="4" w:space="0" w:color="auto"/>
              <w:right w:val="single" w:sz="4" w:space="0" w:color="auto"/>
            </w:tcBorders>
            <w:hideMark/>
          </w:tcPr>
          <w:p w14:paraId="597D32FD" w14:textId="77777777" w:rsidR="001514E5" w:rsidRPr="00054000" w:rsidRDefault="001514E5" w:rsidP="00FA64C2">
            <w:pPr>
              <w:pStyle w:val="Proposal"/>
              <w:rPr>
                <w:lang w:val="en-GB"/>
              </w:rPr>
            </w:pPr>
            <w:r w:rsidRPr="00054000">
              <w:rPr>
                <w:lang w:val="en-GB"/>
              </w:rPr>
              <w:t xml:space="preserve">When a R2D transmission in response to a D2R transmission is expected for A-IoT Msg2 response to A-IoT Msg1 for the A-IoT device, study to define </w:t>
            </w:r>
            <w:r w:rsidRPr="00054000">
              <w:rPr>
                <w:rFonts w:eastAsia="Batang"/>
                <w:lang w:val="en-GB"/>
              </w:rPr>
              <w:t>a maximum time T</w:t>
            </w:r>
            <w:r w:rsidRPr="00054000">
              <w:rPr>
                <w:rFonts w:eastAsia="Batang"/>
                <w:vertAlign w:val="subscript"/>
                <w:lang w:val="en-GB"/>
              </w:rPr>
              <w:t>D2R_max</w:t>
            </w:r>
            <w:r w:rsidRPr="00054000">
              <w:rPr>
                <w:rFonts w:eastAsia="Batang"/>
                <w:lang w:val="en-GB"/>
              </w:rPr>
              <w:t xml:space="preserve"> between </w:t>
            </w:r>
            <w:r w:rsidRPr="00054000">
              <w:rPr>
                <w:rFonts w:eastAsia="Yu Mincho"/>
                <w:lang w:val="en-GB"/>
              </w:rPr>
              <w:t>the</w:t>
            </w:r>
            <w:r w:rsidRPr="00054000">
              <w:rPr>
                <w:rFonts w:eastAsia="Batang"/>
                <w:lang w:val="en-GB"/>
              </w:rPr>
              <w:t xml:space="preserve"> D2R transmission and the </w:t>
            </w:r>
            <w:r w:rsidRPr="00054000">
              <w:rPr>
                <w:lang w:val="en-GB"/>
              </w:rPr>
              <w:t xml:space="preserve">corresponding </w:t>
            </w:r>
            <w:r w:rsidRPr="00054000">
              <w:rPr>
                <w:rFonts w:eastAsia="Batang"/>
                <w:lang w:val="en-GB"/>
              </w:rPr>
              <w:t xml:space="preserve">R2D transmission following it, so that the </w:t>
            </w:r>
            <w:r w:rsidRPr="00054000">
              <w:rPr>
                <w:rFonts w:eastAsia="Microsoft YaHei UI"/>
                <w:lang w:val="en-GB"/>
              </w:rPr>
              <w:t>R2D transmission timing is expected to be within</w:t>
            </w:r>
            <w:r w:rsidRPr="00054000">
              <w:rPr>
                <w:rFonts w:eastAsia="Batang"/>
                <w:lang w:val="en-GB"/>
              </w:rPr>
              <w:t xml:space="preserve"> [T</w:t>
            </w:r>
            <w:r w:rsidRPr="00054000">
              <w:rPr>
                <w:rFonts w:eastAsia="Batang"/>
                <w:vertAlign w:val="subscript"/>
                <w:lang w:val="en-GB"/>
              </w:rPr>
              <w:t>D2R_min</w:t>
            </w:r>
            <w:r w:rsidRPr="00054000">
              <w:rPr>
                <w:rFonts w:eastAsia="Batang"/>
                <w:lang w:val="en-GB"/>
              </w:rPr>
              <w:t>, T</w:t>
            </w:r>
            <w:r w:rsidRPr="00054000">
              <w:rPr>
                <w:rFonts w:eastAsia="Batang"/>
                <w:vertAlign w:val="subscript"/>
                <w:lang w:val="en-GB"/>
              </w:rPr>
              <w:t>D2R_max</w:t>
            </w:r>
            <w:r w:rsidRPr="00054000">
              <w:rPr>
                <w:rFonts w:eastAsia="Batang"/>
                <w:lang w:val="en-GB"/>
              </w:rPr>
              <w:t>].</w:t>
            </w:r>
          </w:p>
        </w:tc>
        <w:tc>
          <w:tcPr>
            <w:tcW w:w="2802" w:type="dxa"/>
            <w:tcBorders>
              <w:top w:val="single" w:sz="4" w:space="0" w:color="auto"/>
              <w:left w:val="single" w:sz="4" w:space="0" w:color="auto"/>
              <w:bottom w:val="single" w:sz="4" w:space="0" w:color="auto"/>
              <w:right w:val="single" w:sz="4" w:space="0" w:color="auto"/>
            </w:tcBorders>
          </w:tcPr>
          <w:p w14:paraId="3319E7C2" w14:textId="77777777" w:rsidR="001514E5" w:rsidRPr="0099772B" w:rsidRDefault="001514E5" w:rsidP="00FA64C2">
            <w:pPr>
              <w:pStyle w:val="Proposal"/>
              <w:rPr>
                <w:lang w:val="en-GB"/>
              </w:rPr>
            </w:pPr>
            <w:r w:rsidRPr="0099772B">
              <w:rPr>
                <w:lang w:val="en-GB"/>
              </w:rPr>
              <w:t>Has to be reader-configurable to handle issues like timeouts.</w:t>
            </w:r>
            <w:r>
              <w:rPr>
                <w:lang w:val="en-GB"/>
              </w:rPr>
              <w:t xml:space="preserve"> Cannot be predefined in the standards.</w:t>
            </w:r>
          </w:p>
        </w:tc>
        <w:tc>
          <w:tcPr>
            <w:tcW w:w="2727" w:type="dxa"/>
            <w:tcBorders>
              <w:top w:val="single" w:sz="4" w:space="0" w:color="auto"/>
              <w:left w:val="single" w:sz="4" w:space="0" w:color="auto"/>
              <w:bottom w:val="single" w:sz="4" w:space="0" w:color="auto"/>
              <w:right w:val="single" w:sz="4" w:space="0" w:color="auto"/>
            </w:tcBorders>
          </w:tcPr>
          <w:p w14:paraId="03DCBAC6" w14:textId="77777777" w:rsidR="001514E5" w:rsidRPr="00847C75" w:rsidRDefault="001514E5" w:rsidP="00FA64C2">
            <w:pPr>
              <w:pStyle w:val="Proposal"/>
              <w:rPr>
                <w:rFonts w:ascii="Times New Roman" w:hAnsi="Times New Roman"/>
                <w:lang w:val="en-GB"/>
              </w:rPr>
            </w:pPr>
            <w:r w:rsidRPr="005E00D3">
              <w:t xml:space="preserve">Dynamic configuration of </w:t>
            </w:r>
            <w:r w:rsidRPr="005E00D3">
              <w:rPr>
                <w:rFonts w:eastAsia="Batang"/>
                <w:lang w:val="en-GB"/>
              </w:rPr>
              <w:t>T</w:t>
            </w:r>
            <w:r w:rsidRPr="005E00D3">
              <w:rPr>
                <w:rFonts w:eastAsia="Batang"/>
                <w:vertAlign w:val="subscript"/>
                <w:lang w:val="en-GB"/>
              </w:rPr>
              <w:t xml:space="preserve">D2R_max </w:t>
            </w:r>
            <w:r w:rsidRPr="005E00D3">
              <w:rPr>
                <w:rFonts w:eastAsia="Batang"/>
                <w:lang w:val="en-GB"/>
              </w:rPr>
              <w:t xml:space="preserve">using L1 </w:t>
            </w:r>
            <w:r w:rsidRPr="005E00D3">
              <w:rPr>
                <w:lang w:val="en-GB"/>
              </w:rPr>
              <w:t>control signalling is preferred</w:t>
            </w:r>
            <w:r>
              <w:rPr>
                <w:lang w:val="en-GB"/>
              </w:rPr>
              <w:t>.</w:t>
            </w:r>
          </w:p>
        </w:tc>
      </w:tr>
    </w:tbl>
    <w:p w14:paraId="39EEC0DE" w14:textId="77777777" w:rsidR="001514E5" w:rsidRPr="001514E5" w:rsidRDefault="001514E5" w:rsidP="001514E5">
      <w:pPr>
        <w:rPr>
          <w:lang w:eastAsia="zh-CN"/>
        </w:rPr>
      </w:pPr>
    </w:p>
    <w:p w14:paraId="257C9007"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77" w:history="1">
        <w:r w:rsidR="0010203C" w:rsidRPr="005A6046">
          <w:rPr>
            <w:rStyle w:val="Hyperlink"/>
            <w:rFonts w:cs="Arial"/>
            <w:noProof/>
          </w:rPr>
          <w:t>Proposal 16</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iCs/>
            <w:noProof/>
          </w:rPr>
          <w:t>Message type/command code is already agreed to be part of R2D message within the MAC header. This can be part of R2D control information, but from higher layer perspective than L1 perspective.</w:t>
        </w:r>
      </w:hyperlink>
    </w:p>
    <w:p w14:paraId="36AE17F6"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78" w:history="1">
        <w:r w:rsidR="0010203C" w:rsidRPr="005A6046">
          <w:rPr>
            <w:rStyle w:val="Hyperlink"/>
            <w:rFonts w:eastAsia="DengXian" w:cs="Arial"/>
            <w:noProof/>
          </w:rPr>
          <w:t>Proposal 17</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iCs/>
            <w:noProof/>
          </w:rPr>
          <w:t>End of identification for a PRDCH can be handled using Option (2) based on R2D control information.</w:t>
        </w:r>
      </w:hyperlink>
    </w:p>
    <w:p w14:paraId="4FDA13C7"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79" w:history="1">
        <w:r w:rsidR="0010203C" w:rsidRPr="005A6046">
          <w:rPr>
            <w:rStyle w:val="Hyperlink"/>
            <w:rFonts w:eastAsia="DengXian" w:cs="Arial"/>
            <w:noProof/>
          </w:rPr>
          <w:t>Proposal 18</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In addition to R2D control information, discuss whether postamble is beneficial to indicate the end of transmission when SFO is high</w:t>
        </w:r>
      </w:hyperlink>
    </w:p>
    <w:p w14:paraId="7C35AA35"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0" w:history="1">
        <w:r w:rsidR="0010203C" w:rsidRPr="005A6046">
          <w:rPr>
            <w:rStyle w:val="Hyperlink"/>
            <w:rFonts w:eastAsia="DengXian" w:cs="Arial"/>
            <w:iCs/>
            <w:noProof/>
          </w:rPr>
          <w:t>Proposal 19</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iCs/>
            <w:noProof/>
          </w:rPr>
          <w:t xml:space="preserve">The </w:t>
        </w:r>
        <w:r w:rsidR="0010203C" w:rsidRPr="005A6046">
          <w:rPr>
            <w:rStyle w:val="Hyperlink"/>
            <w:rFonts w:eastAsia="DengXian" w:cs="Arial"/>
            <w:noProof/>
          </w:rPr>
          <w:t>clock-acquisition part of the R2D time acquisition signal preceding the PRDCH is used to determine the OOK chip duration used for the following PRDCH transmission</w:t>
        </w:r>
      </w:hyperlink>
    </w:p>
    <w:p w14:paraId="31CFA931"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1" w:history="1">
        <w:r w:rsidR="0010203C" w:rsidRPr="005A6046">
          <w:rPr>
            <w:rStyle w:val="Hyperlink"/>
            <w:rFonts w:eastAsia="DengXian" w:cs="Arial"/>
            <w:noProof/>
          </w:rPr>
          <w:t>Proposal 20</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 xml:space="preserve">Choose from among option1 (bit map based corresponding to one R value) or option2 (codepoint based corresponding to one R value) </w:t>
        </w:r>
        <w:r w:rsidR="0010203C" w:rsidRPr="005A6046">
          <w:rPr>
            <w:rStyle w:val="Hyperlink"/>
            <w:noProof/>
          </w:rPr>
          <w:t>at least for Msg1 FDMA scheduling</w:t>
        </w:r>
      </w:hyperlink>
    </w:p>
    <w:p w14:paraId="069A92E6"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2" w:history="1">
        <w:r w:rsidR="0010203C" w:rsidRPr="005A6046">
          <w:rPr>
            <w:rStyle w:val="Hyperlink"/>
            <w:rFonts w:eastAsia="DengXian" w:cs="Arial"/>
            <w:iCs/>
            <w:noProof/>
          </w:rPr>
          <w:t>Proposal 21</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 xml:space="preserve">Alternately, a codepoint specifying </w:t>
        </w:r>
        <w:r w:rsidR="0010203C" w:rsidRPr="005A6046">
          <w:rPr>
            <w:rStyle w:val="Hyperlink"/>
            <w:noProof/>
          </w:rPr>
          <w:t>&lt;D2R chip duration, parameter R&gt; can be specified to support SFS.</w:t>
        </w:r>
      </w:hyperlink>
    </w:p>
    <w:p w14:paraId="730229B7"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3" w:history="1">
        <w:r w:rsidR="0010203C" w:rsidRPr="005A6046">
          <w:rPr>
            <w:rStyle w:val="Hyperlink"/>
            <w:rFonts w:eastAsia="DengXian" w:cs="Arial"/>
            <w:iCs/>
            <w:noProof/>
          </w:rPr>
          <w:t>Proposal 22</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Support option 1 where the [D2R chip duration]/[D2R information bit duration] is indicated in R2D control information from predefined a set of [D2R chip duration]/[D2R information bit duration] values</w:t>
        </w:r>
      </w:hyperlink>
    </w:p>
    <w:p w14:paraId="3507391B"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4" w:history="1">
        <w:r w:rsidR="0010203C" w:rsidRPr="005A6046">
          <w:rPr>
            <w:rStyle w:val="Hyperlink"/>
            <w:noProof/>
          </w:rPr>
          <w:t>Proposal 23</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[D2R chip duration]/[D2R information bit duration] can be indicated as an integer multiple/scaled versions of a reference unit time where this unit time can be defined as for example 1/15kHz, where 15kHz is the D2R transmission BW</w:t>
        </w:r>
      </w:hyperlink>
    </w:p>
    <w:p w14:paraId="7126A2BD"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5" w:history="1">
        <w:r w:rsidR="0010203C" w:rsidRPr="005A6046">
          <w:rPr>
            <w:rStyle w:val="Hyperlink"/>
            <w:rFonts w:eastAsia="DengXian" w:cs="Arial"/>
            <w:noProof/>
          </w:rPr>
          <w:t>Proposal 24</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RAN1 will not discuss ACK/NACK as L1 D2R control information in Rel-19 A-IoT unless requested by RAN2</w:t>
        </w:r>
      </w:hyperlink>
    </w:p>
    <w:p w14:paraId="723E1602"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6" w:history="1">
        <w:r w:rsidR="0010203C" w:rsidRPr="005A6046">
          <w:rPr>
            <w:rStyle w:val="Hyperlink"/>
            <w:rFonts w:eastAsia="DengXian" w:cs="Arial"/>
            <w:noProof/>
          </w:rPr>
          <w:t>Proposal 25</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Joint</w:t>
        </w:r>
        <w:r w:rsidR="0010203C" w:rsidRPr="005A6046">
          <w:rPr>
            <w:rStyle w:val="Hyperlink"/>
            <w:rFonts w:cs="Arial"/>
            <w:noProof/>
          </w:rPr>
          <w:t xml:space="preserve"> CRC is supported for higher layer control as well as data in a PRDCH transmission. Separate CRC is applicable only for L1 control information which is sent as a separate PRDCH transmission.</w:t>
        </w:r>
      </w:hyperlink>
    </w:p>
    <w:p w14:paraId="52DF3367"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7" w:history="1">
        <w:r w:rsidR="0010203C" w:rsidRPr="005A6046">
          <w:rPr>
            <w:rStyle w:val="Hyperlink"/>
            <w:rFonts w:eastAsia="DengXian" w:cs="Arial"/>
            <w:noProof/>
          </w:rPr>
          <w:t>Proposal 26</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A common L1 control signalling should be supported for scheduling R2D reception</w:t>
        </w:r>
        <w:r w:rsidR="0010203C" w:rsidRPr="005A6046">
          <w:rPr>
            <w:rStyle w:val="Hyperlink"/>
            <w:rFonts w:cs="Arial"/>
            <w:noProof/>
          </w:rPr>
          <w:t>, at least for Msg2.</w:t>
        </w:r>
      </w:hyperlink>
    </w:p>
    <w:p w14:paraId="57C3C6D1"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8" w:history="1">
        <w:r w:rsidR="0010203C" w:rsidRPr="005A6046">
          <w:rPr>
            <w:rStyle w:val="Hyperlink"/>
            <w:rFonts w:eastAsia="DengXian" w:cs="Arial"/>
            <w:noProof/>
          </w:rPr>
          <w:t>Proposal 27</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eastAsia="DengXian" w:cs="Arial"/>
            <w:noProof/>
          </w:rPr>
          <w:t>L1 common control information should be send as a separate PRDCH transmission that precedes Msg2.</w:t>
        </w:r>
      </w:hyperlink>
    </w:p>
    <w:p w14:paraId="0CAF15F2"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89" w:history="1">
        <w:r w:rsidR="0010203C" w:rsidRPr="005A6046">
          <w:rPr>
            <w:rStyle w:val="Hyperlink"/>
            <w:rFonts w:eastAsia="DengXian" w:cs="Arial"/>
            <w:iCs/>
            <w:noProof/>
          </w:rPr>
          <w:t>Proposal 28</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The contents of L1 control signal should contain at least an indicator (for eg:  index to Msg1 transmission occasion) for the devices to see if its R2D response is present or not, and if present a monitoring window specifying where to monitor the R2D response.</w:t>
        </w:r>
      </w:hyperlink>
    </w:p>
    <w:p w14:paraId="33E9AC79"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90" w:history="1">
        <w:r w:rsidR="0010203C" w:rsidRPr="005A6046">
          <w:rPr>
            <w:rStyle w:val="Hyperlink"/>
            <w:rFonts w:eastAsia="DengXian" w:cs="Arial"/>
            <w:iCs/>
            <w:noProof/>
          </w:rPr>
          <w:t>Proposal 29</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The following information may be carried as part of R2D control signalling for device-specific PDRCH scheduling like Msg3.</w:t>
        </w:r>
      </w:hyperlink>
    </w:p>
    <w:p w14:paraId="268A6358"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91" w:history="1">
        <w:r w:rsidR="0010203C" w:rsidRPr="005A6046">
          <w:rPr>
            <w:rStyle w:val="Hyperlink"/>
            <w:rFonts w:ascii="Wingdings" w:eastAsia="DengXian" w:hAnsi="Wingdings" w:cs="Arial"/>
            <w:iCs/>
            <w:noProof/>
          </w:rPr>
          <w:t></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Time domain resources</w:t>
        </w:r>
      </w:hyperlink>
    </w:p>
    <w:p w14:paraId="2611E217"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92" w:history="1">
        <w:r w:rsidR="0010203C" w:rsidRPr="005A6046">
          <w:rPr>
            <w:rStyle w:val="Hyperlink"/>
            <w:rFonts w:ascii="Wingdings" w:eastAsia="DengXian" w:hAnsi="Wingdings" w:cs="Arial"/>
            <w:iCs/>
            <w:noProof/>
          </w:rPr>
          <w:t></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MCS-like information- this includes FEC code rate</w:t>
        </w:r>
      </w:hyperlink>
    </w:p>
    <w:p w14:paraId="171B4BE6"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93" w:history="1">
        <w:r w:rsidR="0010203C" w:rsidRPr="005A6046">
          <w:rPr>
            <w:rStyle w:val="Hyperlink"/>
            <w:rFonts w:ascii="Wingdings" w:eastAsia="DengXian" w:hAnsi="Wingdings" w:cs="Arial"/>
            <w:iCs/>
            <w:noProof/>
          </w:rPr>
          <w:t></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&lt;Chip duration, Chip level Repetition R&gt; for SFS</w:t>
        </w:r>
      </w:hyperlink>
    </w:p>
    <w:p w14:paraId="0D3B6B3C"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94" w:history="1">
        <w:r w:rsidR="0010203C" w:rsidRPr="005A6046">
          <w:rPr>
            <w:rStyle w:val="Hyperlink"/>
            <w:rFonts w:ascii="Wingdings" w:eastAsia="DengXian" w:hAnsi="Wingdings" w:cs="Arial"/>
            <w:iCs/>
            <w:noProof/>
          </w:rPr>
          <w:t></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Bit-level Repetition</w:t>
        </w:r>
      </w:hyperlink>
    </w:p>
    <w:p w14:paraId="3B8D8482" w14:textId="77777777" w:rsidR="0010203C" w:rsidRDefault="00AB4308" w:rsidP="00AB4308">
      <w:pPr>
        <w:pStyle w:val="TableofFigures"/>
        <w:tabs>
          <w:tab w:val="right" w:leader="dot" w:pos="9016"/>
        </w:tabs>
        <w:ind w:hanging="261"/>
        <w:rPr>
          <w:rFonts w:asciiTheme="minorHAnsi" w:eastAsiaTheme="minorEastAsia" w:hAnsiTheme="minorHAnsi"/>
          <w:b w:val="0"/>
          <w:noProof/>
          <w:kern w:val="2"/>
          <w:sz w:val="24"/>
          <w:szCs w:val="24"/>
          <w:lang w:eastAsia="en-GB"/>
          <w14:ligatures w14:val="standardContextual"/>
        </w:rPr>
      </w:pPr>
      <w:hyperlink w:anchor="_Toc194074295" w:history="1">
        <w:r w:rsidR="0010203C" w:rsidRPr="005A6046">
          <w:rPr>
            <w:rStyle w:val="Hyperlink"/>
            <w:rFonts w:ascii="Wingdings" w:hAnsi="Wingdings" w:cs="Arial"/>
            <w:noProof/>
          </w:rPr>
          <w:t></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Midamble- Number of midambles, Location of midamble (s) (if present)</w:t>
        </w:r>
      </w:hyperlink>
    </w:p>
    <w:p w14:paraId="3F215368"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96" w:history="1">
        <w:r w:rsidR="0010203C" w:rsidRPr="005A6046">
          <w:rPr>
            <w:rStyle w:val="Hyperlink"/>
            <w:rFonts w:eastAsia="DengXian" w:cs="Arial"/>
            <w:iCs/>
            <w:noProof/>
          </w:rPr>
          <w:t>Proposal 30</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If Msg3 scheduling follows a RAR-like scheduling, above R2D control signalling parameters are carried in higher layer payload.</w:t>
        </w:r>
      </w:hyperlink>
    </w:p>
    <w:p w14:paraId="7C8990FF" w14:textId="77777777" w:rsidR="0010203C" w:rsidRDefault="00AB4308">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4074297" w:history="1">
        <w:r w:rsidR="0010203C" w:rsidRPr="005A6046">
          <w:rPr>
            <w:rStyle w:val="Hyperlink"/>
            <w:rFonts w:eastAsia="DengXian" w:cs="Arial"/>
            <w:iCs/>
            <w:noProof/>
          </w:rPr>
          <w:t>Proposal 31</w:t>
        </w:r>
        <w:r w:rsidR="0010203C">
          <w:rPr>
            <w:rFonts w:asciiTheme="minorHAnsi" w:eastAsiaTheme="minorEastAsia" w:hAnsiTheme="minorHAnsi"/>
            <w:b w:val="0"/>
            <w:noProof/>
            <w:kern w:val="2"/>
            <w:sz w:val="24"/>
            <w:szCs w:val="24"/>
            <w:lang w:eastAsia="en-GB"/>
            <w14:ligatures w14:val="standardContextual"/>
          </w:rPr>
          <w:tab/>
        </w:r>
        <w:r w:rsidR="0010203C" w:rsidRPr="005A6046">
          <w:rPr>
            <w:rStyle w:val="Hyperlink"/>
            <w:rFonts w:cs="Arial"/>
            <w:noProof/>
          </w:rPr>
          <w:t>FFS to discuss the behaviour of device-specific scheduling for messages after Msg3.</w:t>
        </w:r>
      </w:hyperlink>
    </w:p>
    <w:p w14:paraId="0DABC5EB" w14:textId="59041A51" w:rsidR="00852821" w:rsidRPr="00CC6CD2" w:rsidRDefault="00852821" w:rsidP="00852821">
      <w:pPr>
        <w:tabs>
          <w:tab w:val="left" w:pos="1701"/>
        </w:tabs>
        <w:spacing w:after="120" w:line="259" w:lineRule="auto"/>
        <w:rPr>
          <w:rFonts w:ascii="Arial" w:eastAsia="SimSun" w:hAnsi="Arial" w:cs="Arial"/>
          <w:b/>
          <w:bCs/>
          <w:sz w:val="20"/>
          <w:szCs w:val="22"/>
        </w:rPr>
      </w:pPr>
      <w:r w:rsidRPr="00BD5299">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104" w:name="_Ref187661640"/>
    <w:bookmarkStart w:id="105" w:name="_Ref181970314"/>
    <w:bookmarkStart w:id="106" w:name="_Ref161349906"/>
    <w:bookmarkStart w:id="107" w:name="_Ref163158010"/>
    <w:bookmarkStart w:id="108" w:name="_Ref174151459"/>
    <w:bookmarkStart w:id="109" w:name="_Ref189809556"/>
    <w:bookmarkStart w:id="110" w:name="_Ref155950015"/>
    <w:bookmarkStart w:id="111" w:name="_Ref161349911"/>
    <w:bookmarkStart w:id="112" w:name="_Hlk164682226"/>
    <w:bookmarkStart w:id="113" w:name="_Ref161351593"/>
    <w:bookmarkStart w:id="114" w:name="_Ref163158055"/>
    <w:bookmarkEnd w:id="1"/>
    <w:p w14:paraId="18560982" w14:textId="6443654F" w:rsidR="00891E02" w:rsidRDefault="00891E02" w:rsidP="00891E02">
      <w:pPr>
        <w:pStyle w:val="Reference"/>
        <w:jc w:val="left"/>
      </w:pPr>
      <w:r>
        <w:fldChar w:fldCharType="begin"/>
      </w:r>
      <w:r>
        <w:instrText>HYPERLINK "https://www.3gpp.org/ftp/tsg_ran/TSG_RAN/TSGR_107/Docs/RP-250796.zip"</w:instrText>
      </w:r>
      <w:r>
        <w:fldChar w:fldCharType="separate"/>
      </w:r>
      <w:r>
        <w:rPr>
          <w:rStyle w:val="Hyperlink"/>
        </w:rPr>
        <w:t>RP-250796</w:t>
      </w:r>
      <w:r>
        <w:fldChar w:fldCharType="end"/>
      </w:r>
      <w:r>
        <w:t>, “Revised</w:t>
      </w:r>
      <w:r w:rsidRPr="005A4B14">
        <w:t xml:space="preserve"> Work Item: Solutions for Ambient IoT (Internet of Things) in NR</w:t>
      </w:r>
      <w:r>
        <w:t>”, CMCC, Huawei, T-Mobile USA Inc., RAN#10</w:t>
      </w:r>
      <w:r w:rsidR="000D2B69">
        <w:t>7</w:t>
      </w:r>
      <w:r>
        <w:t xml:space="preserve">, </w:t>
      </w:r>
      <w:r w:rsidR="00973487">
        <w:t xml:space="preserve">March </w:t>
      </w:r>
      <w:r>
        <w:t>202</w:t>
      </w:r>
      <w:r w:rsidR="00973487">
        <w:t>5</w:t>
      </w:r>
      <w:r>
        <w:t>.</w:t>
      </w:r>
      <w:bookmarkEnd w:id="104"/>
    </w:p>
    <w:bookmarkEnd w:id="105"/>
    <w:bookmarkEnd w:id="106"/>
    <w:bookmarkEnd w:id="107"/>
    <w:bookmarkEnd w:id="108"/>
    <w:bookmarkEnd w:id="109"/>
    <w:bookmarkEnd w:id="110"/>
    <w:p w14:paraId="7A0606F9" w14:textId="6DA35A03" w:rsidR="00DD3662" w:rsidRDefault="00651046" w:rsidP="005A4B14">
      <w:pPr>
        <w:pStyle w:val="Reference"/>
        <w:jc w:val="left"/>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00DD3662" w:rsidRPr="009E444A">
        <w:t>, “Study on Solutions for Ambient IoT (Internet of Things)”, 3GPP.</w:t>
      </w:r>
      <w:bookmarkEnd w:id="111"/>
      <w:bookmarkEnd w:id="112"/>
      <w:bookmarkEnd w:id="113"/>
      <w:bookmarkEnd w:id="114"/>
    </w:p>
    <w:bookmarkStart w:id="115" w:name="_Ref187661864"/>
    <w:p w14:paraId="595EA752" w14:textId="51356AE1" w:rsidR="00D83ED6" w:rsidRDefault="00164FB4" w:rsidP="005A4B14">
      <w:pPr>
        <w:pStyle w:val="Reference"/>
        <w:jc w:val="left"/>
      </w:pPr>
      <w:r>
        <w:fldChar w:fldCharType="begin"/>
      </w:r>
      <w:r>
        <w:instrText>HYPERLINK "https://www.3gpp.org/ftp/Specs/archive/38_series/38.848/38848-i00.zip"</w:instrText>
      </w:r>
      <w:r>
        <w:fldChar w:fldCharType="separate"/>
      </w:r>
      <w:r>
        <w:rPr>
          <w:rStyle w:val="Hyperlink"/>
        </w:rPr>
        <w:t>TR 38.848 V18.0.0</w:t>
      </w:r>
      <w:r>
        <w:fldChar w:fldCharType="end"/>
      </w:r>
      <w:r w:rsidR="00D83ED6">
        <w:t>, “</w:t>
      </w:r>
      <w:r w:rsidR="00505BF2" w:rsidRPr="00505BF2">
        <w:t>Study on Ambient IoT (Internet of Things) in RAN</w:t>
      </w:r>
      <w:r w:rsidR="00D83ED6">
        <w:t>”, 3GPP.</w:t>
      </w:r>
      <w:bookmarkEnd w:id="115"/>
    </w:p>
    <w:bookmarkStart w:id="116" w:name="_Ref193640906"/>
    <w:p w14:paraId="6413519A" w14:textId="23AD6149" w:rsidR="00D83ED6" w:rsidRPr="00353085" w:rsidRDefault="00345CA5" w:rsidP="005A4B14">
      <w:pPr>
        <w:pStyle w:val="Reference"/>
        <w:jc w:val="left"/>
      </w:pPr>
      <w:r w:rsidRPr="00345CA5">
        <w:fldChar w:fldCharType="begin"/>
      </w:r>
      <w:r w:rsidRPr="00345CA5">
        <w:instrText>HYPERLINK "https://www.3gpp.org/ftp/tsg_ran/WG1_RL1/TSGR1_120/Docs/R1-2501625.zip"</w:instrText>
      </w:r>
      <w:r w:rsidRPr="00345CA5">
        <w:fldChar w:fldCharType="separate"/>
      </w:r>
      <w:r w:rsidRPr="00345CA5">
        <w:rPr>
          <w:rStyle w:val="Hyperlink"/>
        </w:rPr>
        <w:t>R1-2501625</w:t>
      </w:r>
      <w:r w:rsidRPr="00345CA5">
        <w:fldChar w:fldCharType="end"/>
      </w:r>
      <w:r w:rsidR="00653CA4">
        <w:t>, “</w:t>
      </w:r>
      <w:r w:rsidR="009712AB" w:rsidRPr="009712AB">
        <w:t>Final FL summary on other aspects for Rel-19 Ambient IoT</w:t>
      </w:r>
      <w:r w:rsidR="00653CA4">
        <w:t>”, Moderator (</w:t>
      </w:r>
      <w:r w:rsidR="009712AB">
        <w:t>Vivo</w:t>
      </w:r>
      <w:r w:rsidR="00653CA4">
        <w:t>), RAN1#120, February 20</w:t>
      </w:r>
      <w:r w:rsidR="0091084F">
        <w:t>2</w:t>
      </w:r>
      <w:r w:rsidR="00653CA4">
        <w:t>5.</w:t>
      </w:r>
      <w:bookmarkEnd w:id="116"/>
    </w:p>
    <w:sectPr w:rsidR="00D83ED6" w:rsidRPr="00353085" w:rsidSect="006B5D58">
      <w:footerReference w:type="even"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20E91" w14:textId="77777777" w:rsidR="00E51309" w:rsidRDefault="00E51309">
      <w:pPr>
        <w:spacing w:after="0" w:line="240" w:lineRule="auto"/>
      </w:pPr>
      <w:r>
        <w:separator/>
      </w:r>
    </w:p>
  </w:endnote>
  <w:endnote w:type="continuationSeparator" w:id="0">
    <w:p w14:paraId="420C79D1" w14:textId="77777777" w:rsidR="00E51309" w:rsidRDefault="00E51309">
      <w:pPr>
        <w:spacing w:after="0" w:line="240" w:lineRule="auto"/>
      </w:pPr>
      <w:r>
        <w:continuationSeparator/>
      </w:r>
    </w:p>
  </w:endnote>
  <w:endnote w:type="continuationNotice" w:id="1">
    <w:p w14:paraId="60DD2F31" w14:textId="77777777" w:rsidR="00E51309" w:rsidRDefault="00E513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EBCFA" w14:textId="77777777" w:rsidR="00E51309" w:rsidRDefault="00E51309">
      <w:pPr>
        <w:spacing w:after="0" w:line="240" w:lineRule="auto"/>
      </w:pPr>
      <w:r>
        <w:separator/>
      </w:r>
    </w:p>
  </w:footnote>
  <w:footnote w:type="continuationSeparator" w:id="0">
    <w:p w14:paraId="1DAC41F4" w14:textId="77777777" w:rsidR="00E51309" w:rsidRDefault="00E51309">
      <w:pPr>
        <w:spacing w:after="0" w:line="240" w:lineRule="auto"/>
      </w:pPr>
      <w:r>
        <w:continuationSeparator/>
      </w:r>
    </w:p>
  </w:footnote>
  <w:footnote w:type="continuationNotice" w:id="1">
    <w:p w14:paraId="46B4E641" w14:textId="77777777" w:rsidR="00E51309" w:rsidRDefault="00E513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2342604"/>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AFE221E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DB3FF7"/>
    <w:multiLevelType w:val="hybridMultilevel"/>
    <w:tmpl w:val="F3FA4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5656"/>
    <w:multiLevelType w:val="hybridMultilevel"/>
    <w:tmpl w:val="B4886B9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 w15:restartNumberingAfterBreak="0">
    <w:nsid w:val="06D12708"/>
    <w:multiLevelType w:val="multilevel"/>
    <w:tmpl w:val="386F3040"/>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8792F93"/>
    <w:multiLevelType w:val="hybridMultilevel"/>
    <w:tmpl w:val="1C2AD050"/>
    <w:lvl w:ilvl="0" w:tplc="200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955902"/>
    <w:multiLevelType w:val="hybridMultilevel"/>
    <w:tmpl w:val="4C4C7A38"/>
    <w:lvl w:ilvl="0" w:tplc="A522AF66">
      <w:start w:val="2"/>
      <w:numFmt w:val="bullet"/>
      <w:lvlText w:val="-"/>
      <w:lvlJc w:val="left"/>
      <w:pPr>
        <w:ind w:left="1080" w:hanging="360"/>
      </w:pPr>
      <w:rPr>
        <w:rFonts w:ascii="Times New Roman" w:eastAsiaTheme="minorEastAsia"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0E643530"/>
    <w:multiLevelType w:val="hybridMultilevel"/>
    <w:tmpl w:val="3B244D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17583"/>
    <w:multiLevelType w:val="hybridMultilevel"/>
    <w:tmpl w:val="E1B69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135AC7"/>
    <w:multiLevelType w:val="hybridMultilevel"/>
    <w:tmpl w:val="A10CE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014CF"/>
    <w:multiLevelType w:val="hybridMultilevel"/>
    <w:tmpl w:val="D4FE99F8"/>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5D43EF"/>
    <w:multiLevelType w:val="hybridMultilevel"/>
    <w:tmpl w:val="3FC25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7E4DFE"/>
    <w:multiLevelType w:val="hybridMultilevel"/>
    <w:tmpl w:val="14626C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A44714"/>
    <w:multiLevelType w:val="hybridMultilevel"/>
    <w:tmpl w:val="120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60773D"/>
    <w:multiLevelType w:val="multilevel"/>
    <w:tmpl w:val="2260773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A82077"/>
    <w:multiLevelType w:val="hybridMultilevel"/>
    <w:tmpl w:val="E0B41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440661"/>
    <w:multiLevelType w:val="hybridMultilevel"/>
    <w:tmpl w:val="A92443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D6481D"/>
    <w:multiLevelType w:val="hybridMultilevel"/>
    <w:tmpl w:val="32902990"/>
    <w:lvl w:ilvl="0" w:tplc="08BA2E9A">
      <w:start w:val="1"/>
      <w:numFmt w:val="decimal"/>
      <w:lvlText w:val="(%1)"/>
      <w:lvlJc w:val="left"/>
      <w:pPr>
        <w:ind w:left="2061" w:hanging="360"/>
      </w:pPr>
      <w:rPr>
        <w:rFonts w:cstheme="minorBidi"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4D06AD"/>
    <w:multiLevelType w:val="multilevel"/>
    <w:tmpl w:val="394D06AD"/>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F9EC86EC"/>
    <w:lvl w:ilvl="0" w:tplc="FCC2518C">
      <w:start w:val="1"/>
      <w:numFmt w:val="decimal"/>
      <w:lvlText w:val="Proposal %1"/>
      <w:lvlJc w:val="left"/>
      <w:pPr>
        <w:tabs>
          <w:tab w:val="num" w:pos="4706"/>
        </w:tabs>
        <w:ind w:left="4706"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152F18"/>
    <w:multiLevelType w:val="hybridMultilevel"/>
    <w:tmpl w:val="094645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7DB613D"/>
    <w:multiLevelType w:val="hybridMultilevel"/>
    <w:tmpl w:val="DB46AF0A"/>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AA22592A">
      <w:start w:val="4"/>
      <w:numFmt w:val="bullet"/>
      <w:lvlText w:val="-"/>
      <w:lvlJc w:val="left"/>
      <w:pPr>
        <w:ind w:left="1240" w:hanging="360"/>
      </w:pPr>
      <w:rPr>
        <w:rFonts w:ascii="Arial" w:eastAsiaTheme="minorEastAsia" w:hAnsi="Arial" w:cs="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4E757C"/>
    <w:multiLevelType w:val="hybridMultilevel"/>
    <w:tmpl w:val="A8A40B44"/>
    <w:lvl w:ilvl="0" w:tplc="44B087C8">
      <w:numFmt w:val="bullet"/>
      <w:lvlText w:val="•"/>
      <w:lvlJc w:val="left"/>
      <w:pPr>
        <w:ind w:left="1880" w:hanging="440"/>
      </w:pPr>
      <w:rPr>
        <w:rFonts w:ascii="Times New Roman" w:eastAsia="SimSun" w:hAnsi="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4B525EF4"/>
    <w:multiLevelType w:val="hybridMultilevel"/>
    <w:tmpl w:val="5632418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8" w15:restartNumberingAfterBreak="0">
    <w:nsid w:val="4B8E4D6C"/>
    <w:multiLevelType w:val="hybridMultilevel"/>
    <w:tmpl w:val="E734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711ED"/>
    <w:multiLevelType w:val="hybridMultilevel"/>
    <w:tmpl w:val="C256E690"/>
    <w:lvl w:ilvl="0" w:tplc="20000019">
      <w:start w:val="1"/>
      <w:numFmt w:val="lowerLetter"/>
      <w:lvlText w:val="%1."/>
      <w:lvlJc w:val="left"/>
      <w:pPr>
        <w:ind w:left="2061"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1" w15:restartNumberingAfterBreak="0">
    <w:nsid w:val="4E530F82"/>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C75E3C"/>
    <w:multiLevelType w:val="hybridMultilevel"/>
    <w:tmpl w:val="C55C13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5526F078"/>
    <w:lvl w:ilvl="0" w:tplc="F3FA8448">
      <w:start w:val="1"/>
      <w:numFmt w:val="decimal"/>
      <w:lvlText w:val="Observation %1"/>
      <w:lvlJc w:val="left"/>
      <w:pPr>
        <w:ind w:left="163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A8536E"/>
    <w:multiLevelType w:val="hybridMultilevel"/>
    <w:tmpl w:val="CA2204B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AC06C3"/>
    <w:multiLevelType w:val="hybridMultilevel"/>
    <w:tmpl w:val="3F5C1F96"/>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3F4470"/>
    <w:multiLevelType w:val="hybridMultilevel"/>
    <w:tmpl w:val="80A261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923028"/>
    <w:multiLevelType w:val="hybridMultilevel"/>
    <w:tmpl w:val="35C2C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3C71BAB"/>
    <w:multiLevelType w:val="multilevel"/>
    <w:tmpl w:val="63C71BA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2110A2"/>
    <w:multiLevelType w:val="hybridMultilevel"/>
    <w:tmpl w:val="5044D53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FD06AA"/>
    <w:multiLevelType w:val="hybridMultilevel"/>
    <w:tmpl w:val="A678B2CE"/>
    <w:lvl w:ilvl="0" w:tplc="44B087C8">
      <w:numFmt w:val="bullet"/>
      <w:lvlText w:val="•"/>
      <w:lvlJc w:val="left"/>
      <w:pPr>
        <w:ind w:left="440" w:hanging="440"/>
      </w:pPr>
      <w:rPr>
        <w:rFonts w:ascii="Times New Roman" w:eastAsia="SimSu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CC1E92"/>
    <w:multiLevelType w:val="hybridMultilevel"/>
    <w:tmpl w:val="FDF679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CDC053A"/>
    <w:multiLevelType w:val="hybridMultilevel"/>
    <w:tmpl w:val="5AA850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25D41"/>
    <w:multiLevelType w:val="multilevel"/>
    <w:tmpl w:val="71825D41"/>
    <w:lvl w:ilvl="0">
      <w:numFmt w:val="bullet"/>
      <w:lvlText w:val="•"/>
      <w:lvlJc w:val="left"/>
      <w:pPr>
        <w:ind w:left="360" w:hanging="36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1B32A38"/>
    <w:multiLevelType w:val="hybridMultilevel"/>
    <w:tmpl w:val="D68AE8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FD5850"/>
    <w:multiLevelType w:val="hybridMultilevel"/>
    <w:tmpl w:val="912EFB8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8" w15:restartNumberingAfterBreak="0">
    <w:nsid w:val="794B1470"/>
    <w:multiLevelType w:val="hybridMultilevel"/>
    <w:tmpl w:val="A8229CC8"/>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43904267">
    <w:abstractNumId w:val="29"/>
  </w:num>
  <w:num w:numId="2" w16cid:durableId="390856798">
    <w:abstractNumId w:val="23"/>
  </w:num>
  <w:num w:numId="3" w16cid:durableId="990208799">
    <w:abstractNumId w:val="33"/>
  </w:num>
  <w:num w:numId="4" w16cid:durableId="1458522369">
    <w:abstractNumId w:val="31"/>
  </w:num>
  <w:num w:numId="5" w16cid:durableId="504446049">
    <w:abstractNumId w:val="0"/>
  </w:num>
  <w:num w:numId="6" w16cid:durableId="1099717974">
    <w:abstractNumId w:val="3"/>
  </w:num>
  <w:num w:numId="7" w16cid:durableId="1624848792">
    <w:abstractNumId w:val="27"/>
  </w:num>
  <w:num w:numId="8" w16cid:durableId="1585844658">
    <w:abstractNumId w:val="7"/>
  </w:num>
  <w:num w:numId="9" w16cid:durableId="1257446487">
    <w:abstractNumId w:val="41"/>
  </w:num>
  <w:num w:numId="10" w16cid:durableId="397479564">
    <w:abstractNumId w:val="30"/>
  </w:num>
  <w:num w:numId="11" w16cid:durableId="1146623406">
    <w:abstractNumId w:val="36"/>
  </w:num>
  <w:num w:numId="12" w16cid:durableId="1584950929">
    <w:abstractNumId w:val="45"/>
  </w:num>
  <w:num w:numId="13" w16cid:durableId="1146507032">
    <w:abstractNumId w:val="5"/>
  </w:num>
  <w:num w:numId="14" w16cid:durableId="2039964297">
    <w:abstractNumId w:val="37"/>
  </w:num>
  <w:num w:numId="15" w16cid:durableId="1535459407">
    <w:abstractNumId w:val="6"/>
  </w:num>
  <w:num w:numId="16" w16cid:durableId="1640915390">
    <w:abstractNumId w:val="47"/>
  </w:num>
  <w:num w:numId="17" w16cid:durableId="270749341">
    <w:abstractNumId w:val="8"/>
  </w:num>
  <w:num w:numId="18" w16cid:durableId="1519000188">
    <w:abstractNumId w:val="17"/>
  </w:num>
  <w:num w:numId="19" w16cid:durableId="549457725">
    <w:abstractNumId w:val="24"/>
  </w:num>
  <w:num w:numId="20" w16cid:durableId="1770269419">
    <w:abstractNumId w:val="16"/>
  </w:num>
  <w:num w:numId="21" w16cid:durableId="5793980">
    <w:abstractNumId w:val="49"/>
  </w:num>
  <w:num w:numId="22" w16cid:durableId="1844469607">
    <w:abstractNumId w:val="19"/>
  </w:num>
  <w:num w:numId="23" w16cid:durableId="336612822">
    <w:abstractNumId w:val="25"/>
  </w:num>
  <w:num w:numId="24" w16cid:durableId="130558355">
    <w:abstractNumId w:val="14"/>
  </w:num>
  <w:num w:numId="25" w16cid:durableId="499541330">
    <w:abstractNumId w:val="22"/>
  </w:num>
  <w:num w:numId="26" w16cid:durableId="1029991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052942">
    <w:abstractNumId w:val="2"/>
  </w:num>
  <w:num w:numId="28" w16cid:durableId="1393498897">
    <w:abstractNumId w:val="11"/>
  </w:num>
  <w:num w:numId="29" w16cid:durableId="324090815">
    <w:abstractNumId w:val="32"/>
  </w:num>
  <w:num w:numId="30" w16cid:durableId="563763962">
    <w:abstractNumId w:val="39"/>
  </w:num>
  <w:num w:numId="31" w16cid:durableId="487522757">
    <w:abstractNumId w:val="10"/>
  </w:num>
  <w:num w:numId="32" w16cid:durableId="765885290">
    <w:abstractNumId w:val="35"/>
  </w:num>
  <w:num w:numId="33" w16cid:durableId="1210341256">
    <w:abstractNumId w:val="34"/>
  </w:num>
  <w:num w:numId="34" w16cid:durableId="612833418">
    <w:abstractNumId w:val="13"/>
  </w:num>
  <w:num w:numId="35" w16cid:durableId="395980152">
    <w:abstractNumId w:val="12"/>
  </w:num>
  <w:num w:numId="36" w16cid:durableId="920258474">
    <w:abstractNumId w:val="42"/>
  </w:num>
  <w:num w:numId="37" w16cid:durableId="1337728428">
    <w:abstractNumId w:val="9"/>
  </w:num>
  <w:num w:numId="38" w16cid:durableId="4212203">
    <w:abstractNumId w:val="21"/>
  </w:num>
  <w:num w:numId="39" w16cid:durableId="1431505936">
    <w:abstractNumId w:val="18"/>
  </w:num>
  <w:num w:numId="40" w16cid:durableId="843209115">
    <w:abstractNumId w:val="28"/>
  </w:num>
  <w:num w:numId="41" w16cid:durableId="613564193">
    <w:abstractNumId w:val="20"/>
  </w:num>
  <w:num w:numId="42" w16cid:durableId="362873943">
    <w:abstractNumId w:val="43"/>
  </w:num>
  <w:num w:numId="43" w16cid:durableId="467433061">
    <w:abstractNumId w:val="46"/>
  </w:num>
  <w:num w:numId="44" w16cid:durableId="1644658445">
    <w:abstractNumId w:val="15"/>
  </w:num>
  <w:num w:numId="45" w16cid:durableId="1306007048">
    <w:abstractNumId w:val="44"/>
  </w:num>
  <w:num w:numId="46" w16cid:durableId="1435402127">
    <w:abstractNumId w:val="38"/>
  </w:num>
  <w:num w:numId="47" w16cid:durableId="1741056098">
    <w:abstractNumId w:val="26"/>
  </w:num>
  <w:num w:numId="48" w16cid:durableId="15205855">
    <w:abstractNumId w:val="40"/>
  </w:num>
  <w:num w:numId="49" w16cid:durableId="1981881250">
    <w:abstractNumId w:val="1"/>
  </w:num>
  <w:num w:numId="50" w16cid:durableId="541482560">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2525"/>
    <w:rsid w:val="00002713"/>
    <w:rsid w:val="00003147"/>
    <w:rsid w:val="00003313"/>
    <w:rsid w:val="0000344F"/>
    <w:rsid w:val="0000345E"/>
    <w:rsid w:val="00003A7D"/>
    <w:rsid w:val="00003B22"/>
    <w:rsid w:val="00004654"/>
    <w:rsid w:val="00004999"/>
    <w:rsid w:val="00004F1D"/>
    <w:rsid w:val="0000559E"/>
    <w:rsid w:val="00005FDE"/>
    <w:rsid w:val="000062E2"/>
    <w:rsid w:val="00007383"/>
    <w:rsid w:val="000074C7"/>
    <w:rsid w:val="0000754C"/>
    <w:rsid w:val="00007C03"/>
    <w:rsid w:val="00007C0C"/>
    <w:rsid w:val="000100F6"/>
    <w:rsid w:val="00010D69"/>
    <w:rsid w:val="00010F0F"/>
    <w:rsid w:val="000113A5"/>
    <w:rsid w:val="00011940"/>
    <w:rsid w:val="00011DF9"/>
    <w:rsid w:val="000131FB"/>
    <w:rsid w:val="00013E01"/>
    <w:rsid w:val="00013EC9"/>
    <w:rsid w:val="00014171"/>
    <w:rsid w:val="00014E9B"/>
    <w:rsid w:val="00014FBD"/>
    <w:rsid w:val="000150C6"/>
    <w:rsid w:val="000154F8"/>
    <w:rsid w:val="00016C1A"/>
    <w:rsid w:val="0001729B"/>
    <w:rsid w:val="00017C35"/>
    <w:rsid w:val="000206DD"/>
    <w:rsid w:val="00021443"/>
    <w:rsid w:val="000214F8"/>
    <w:rsid w:val="0002174B"/>
    <w:rsid w:val="00021BD6"/>
    <w:rsid w:val="00021DA3"/>
    <w:rsid w:val="00022207"/>
    <w:rsid w:val="000222ED"/>
    <w:rsid w:val="00022564"/>
    <w:rsid w:val="0002299B"/>
    <w:rsid w:val="00022F6B"/>
    <w:rsid w:val="00022FE5"/>
    <w:rsid w:val="0002356D"/>
    <w:rsid w:val="00023AD7"/>
    <w:rsid w:val="00023E96"/>
    <w:rsid w:val="00023FF9"/>
    <w:rsid w:val="00024D3D"/>
    <w:rsid w:val="00024EF9"/>
    <w:rsid w:val="000252B6"/>
    <w:rsid w:val="0002576F"/>
    <w:rsid w:val="00026A7C"/>
    <w:rsid w:val="00026CA3"/>
    <w:rsid w:val="00026ED4"/>
    <w:rsid w:val="00026F9D"/>
    <w:rsid w:val="000278AE"/>
    <w:rsid w:val="00027E78"/>
    <w:rsid w:val="000301DC"/>
    <w:rsid w:val="0003022A"/>
    <w:rsid w:val="00032017"/>
    <w:rsid w:val="000323F5"/>
    <w:rsid w:val="00032E11"/>
    <w:rsid w:val="00032F3F"/>
    <w:rsid w:val="00033243"/>
    <w:rsid w:val="00034826"/>
    <w:rsid w:val="00034856"/>
    <w:rsid w:val="0003565E"/>
    <w:rsid w:val="00035728"/>
    <w:rsid w:val="00035EC2"/>
    <w:rsid w:val="0003600C"/>
    <w:rsid w:val="000369DA"/>
    <w:rsid w:val="00036BAF"/>
    <w:rsid w:val="00037E5E"/>
    <w:rsid w:val="00037FD2"/>
    <w:rsid w:val="000408DD"/>
    <w:rsid w:val="000417B7"/>
    <w:rsid w:val="00041C5D"/>
    <w:rsid w:val="00043461"/>
    <w:rsid w:val="0004391C"/>
    <w:rsid w:val="0004406D"/>
    <w:rsid w:val="0004415F"/>
    <w:rsid w:val="000445B0"/>
    <w:rsid w:val="000449BD"/>
    <w:rsid w:val="00044CF7"/>
    <w:rsid w:val="00044D83"/>
    <w:rsid w:val="000455CE"/>
    <w:rsid w:val="000457BB"/>
    <w:rsid w:val="00045828"/>
    <w:rsid w:val="000463F2"/>
    <w:rsid w:val="00046D70"/>
    <w:rsid w:val="00047E5B"/>
    <w:rsid w:val="0005086C"/>
    <w:rsid w:val="000513EE"/>
    <w:rsid w:val="000514C4"/>
    <w:rsid w:val="000515B0"/>
    <w:rsid w:val="0005185D"/>
    <w:rsid w:val="000520F4"/>
    <w:rsid w:val="00052873"/>
    <w:rsid w:val="00053AD2"/>
    <w:rsid w:val="00053AD9"/>
    <w:rsid w:val="00054000"/>
    <w:rsid w:val="0005452B"/>
    <w:rsid w:val="000545D6"/>
    <w:rsid w:val="00054F8B"/>
    <w:rsid w:val="00055138"/>
    <w:rsid w:val="00056179"/>
    <w:rsid w:val="00056561"/>
    <w:rsid w:val="000569DF"/>
    <w:rsid w:val="00057C10"/>
    <w:rsid w:val="00057E33"/>
    <w:rsid w:val="00060571"/>
    <w:rsid w:val="00060F02"/>
    <w:rsid w:val="00061728"/>
    <w:rsid w:val="000623DD"/>
    <w:rsid w:val="0006247D"/>
    <w:rsid w:val="000626D6"/>
    <w:rsid w:val="00062874"/>
    <w:rsid w:val="00063061"/>
    <w:rsid w:val="00063107"/>
    <w:rsid w:val="0006349C"/>
    <w:rsid w:val="00063E9D"/>
    <w:rsid w:val="00063F9C"/>
    <w:rsid w:val="0006425C"/>
    <w:rsid w:val="00064511"/>
    <w:rsid w:val="00064EDF"/>
    <w:rsid w:val="0006571F"/>
    <w:rsid w:val="00067051"/>
    <w:rsid w:val="000672A6"/>
    <w:rsid w:val="00067AD9"/>
    <w:rsid w:val="00067C26"/>
    <w:rsid w:val="00070274"/>
    <w:rsid w:val="000703FD"/>
    <w:rsid w:val="00070575"/>
    <w:rsid w:val="00071089"/>
    <w:rsid w:val="000711FF"/>
    <w:rsid w:val="0007135B"/>
    <w:rsid w:val="00071469"/>
    <w:rsid w:val="00072A6A"/>
    <w:rsid w:val="00072DD4"/>
    <w:rsid w:val="0007321C"/>
    <w:rsid w:val="000738B7"/>
    <w:rsid w:val="0007395B"/>
    <w:rsid w:val="00073969"/>
    <w:rsid w:val="00074F76"/>
    <w:rsid w:val="0007552B"/>
    <w:rsid w:val="000765BF"/>
    <w:rsid w:val="0007728F"/>
    <w:rsid w:val="00077EFF"/>
    <w:rsid w:val="00080294"/>
    <w:rsid w:val="00080478"/>
    <w:rsid w:val="00081582"/>
    <w:rsid w:val="00081CA6"/>
    <w:rsid w:val="00081E49"/>
    <w:rsid w:val="0008248B"/>
    <w:rsid w:val="00082C83"/>
    <w:rsid w:val="000838A9"/>
    <w:rsid w:val="0008455E"/>
    <w:rsid w:val="00085477"/>
    <w:rsid w:val="00085F1B"/>
    <w:rsid w:val="00086B3A"/>
    <w:rsid w:val="00087011"/>
    <w:rsid w:val="00087041"/>
    <w:rsid w:val="000872EC"/>
    <w:rsid w:val="00087572"/>
    <w:rsid w:val="0009004E"/>
    <w:rsid w:val="000904AB"/>
    <w:rsid w:val="0009093D"/>
    <w:rsid w:val="00090989"/>
    <w:rsid w:val="000913EC"/>
    <w:rsid w:val="0009158A"/>
    <w:rsid w:val="00091821"/>
    <w:rsid w:val="00091EDE"/>
    <w:rsid w:val="00092344"/>
    <w:rsid w:val="00092422"/>
    <w:rsid w:val="000928DA"/>
    <w:rsid w:val="000929E2"/>
    <w:rsid w:val="00093BC5"/>
    <w:rsid w:val="00093CDB"/>
    <w:rsid w:val="00093DE1"/>
    <w:rsid w:val="000957AB"/>
    <w:rsid w:val="00096EAF"/>
    <w:rsid w:val="00096F7B"/>
    <w:rsid w:val="000977B2"/>
    <w:rsid w:val="00097BFC"/>
    <w:rsid w:val="00097E16"/>
    <w:rsid w:val="000A1313"/>
    <w:rsid w:val="000A15E0"/>
    <w:rsid w:val="000A1995"/>
    <w:rsid w:val="000A1A8B"/>
    <w:rsid w:val="000A1F75"/>
    <w:rsid w:val="000A2F69"/>
    <w:rsid w:val="000A3172"/>
    <w:rsid w:val="000A3E87"/>
    <w:rsid w:val="000A5208"/>
    <w:rsid w:val="000A55B6"/>
    <w:rsid w:val="000A5818"/>
    <w:rsid w:val="000A5DE8"/>
    <w:rsid w:val="000A62F0"/>
    <w:rsid w:val="000A6BA5"/>
    <w:rsid w:val="000A6FF1"/>
    <w:rsid w:val="000A7BBA"/>
    <w:rsid w:val="000B02E3"/>
    <w:rsid w:val="000B0312"/>
    <w:rsid w:val="000B0D87"/>
    <w:rsid w:val="000B0FA9"/>
    <w:rsid w:val="000B12BD"/>
    <w:rsid w:val="000B1469"/>
    <w:rsid w:val="000B1C46"/>
    <w:rsid w:val="000B2CCE"/>
    <w:rsid w:val="000B3AD5"/>
    <w:rsid w:val="000B3C2D"/>
    <w:rsid w:val="000B470C"/>
    <w:rsid w:val="000B4735"/>
    <w:rsid w:val="000B4B5B"/>
    <w:rsid w:val="000B5687"/>
    <w:rsid w:val="000B5707"/>
    <w:rsid w:val="000B61CC"/>
    <w:rsid w:val="000B6887"/>
    <w:rsid w:val="000B6F19"/>
    <w:rsid w:val="000B7008"/>
    <w:rsid w:val="000B73C4"/>
    <w:rsid w:val="000B779F"/>
    <w:rsid w:val="000B7C87"/>
    <w:rsid w:val="000C06C9"/>
    <w:rsid w:val="000C0FC2"/>
    <w:rsid w:val="000C1D55"/>
    <w:rsid w:val="000C1F4C"/>
    <w:rsid w:val="000C2124"/>
    <w:rsid w:val="000C23F0"/>
    <w:rsid w:val="000C25C4"/>
    <w:rsid w:val="000C32F4"/>
    <w:rsid w:val="000C335E"/>
    <w:rsid w:val="000C55C4"/>
    <w:rsid w:val="000C5F06"/>
    <w:rsid w:val="000C6269"/>
    <w:rsid w:val="000C6C6A"/>
    <w:rsid w:val="000C6F36"/>
    <w:rsid w:val="000C7185"/>
    <w:rsid w:val="000C71DE"/>
    <w:rsid w:val="000C759D"/>
    <w:rsid w:val="000C7780"/>
    <w:rsid w:val="000C7E8C"/>
    <w:rsid w:val="000D030B"/>
    <w:rsid w:val="000D1930"/>
    <w:rsid w:val="000D1D55"/>
    <w:rsid w:val="000D1E7E"/>
    <w:rsid w:val="000D1F6C"/>
    <w:rsid w:val="000D2AF5"/>
    <w:rsid w:val="000D2B69"/>
    <w:rsid w:val="000D2C02"/>
    <w:rsid w:val="000D3245"/>
    <w:rsid w:val="000D3591"/>
    <w:rsid w:val="000D35EF"/>
    <w:rsid w:val="000D37F7"/>
    <w:rsid w:val="000D390F"/>
    <w:rsid w:val="000D4252"/>
    <w:rsid w:val="000D486C"/>
    <w:rsid w:val="000D52B8"/>
    <w:rsid w:val="000D5618"/>
    <w:rsid w:val="000D5D00"/>
    <w:rsid w:val="000D68FA"/>
    <w:rsid w:val="000D6A4E"/>
    <w:rsid w:val="000D6B9C"/>
    <w:rsid w:val="000D6E1C"/>
    <w:rsid w:val="000D7A54"/>
    <w:rsid w:val="000E0202"/>
    <w:rsid w:val="000E1C55"/>
    <w:rsid w:val="000E1EC6"/>
    <w:rsid w:val="000E3331"/>
    <w:rsid w:val="000E3A08"/>
    <w:rsid w:val="000E3CD3"/>
    <w:rsid w:val="000E56A6"/>
    <w:rsid w:val="000E6902"/>
    <w:rsid w:val="000E741B"/>
    <w:rsid w:val="000E748D"/>
    <w:rsid w:val="000E7D19"/>
    <w:rsid w:val="000F007F"/>
    <w:rsid w:val="000F0404"/>
    <w:rsid w:val="000F082E"/>
    <w:rsid w:val="000F093B"/>
    <w:rsid w:val="000F150C"/>
    <w:rsid w:val="000F1863"/>
    <w:rsid w:val="000F2135"/>
    <w:rsid w:val="000F2783"/>
    <w:rsid w:val="000F2D94"/>
    <w:rsid w:val="000F2F4D"/>
    <w:rsid w:val="000F36B2"/>
    <w:rsid w:val="000F3A40"/>
    <w:rsid w:val="000F3E33"/>
    <w:rsid w:val="000F4334"/>
    <w:rsid w:val="000F4500"/>
    <w:rsid w:val="000F478C"/>
    <w:rsid w:val="000F4831"/>
    <w:rsid w:val="000F4893"/>
    <w:rsid w:val="000F4A4E"/>
    <w:rsid w:val="000F5BE7"/>
    <w:rsid w:val="000F5C40"/>
    <w:rsid w:val="000F61CD"/>
    <w:rsid w:val="000F65F7"/>
    <w:rsid w:val="000F7584"/>
    <w:rsid w:val="000F7838"/>
    <w:rsid w:val="000F78D6"/>
    <w:rsid w:val="000F7AD3"/>
    <w:rsid w:val="0010018B"/>
    <w:rsid w:val="00100701"/>
    <w:rsid w:val="00101157"/>
    <w:rsid w:val="0010203C"/>
    <w:rsid w:val="00102326"/>
    <w:rsid w:val="001029F1"/>
    <w:rsid w:val="00103524"/>
    <w:rsid w:val="00103FA1"/>
    <w:rsid w:val="001042BE"/>
    <w:rsid w:val="00104974"/>
    <w:rsid w:val="00104B37"/>
    <w:rsid w:val="00104E6C"/>
    <w:rsid w:val="00105353"/>
    <w:rsid w:val="001054BC"/>
    <w:rsid w:val="00106BAD"/>
    <w:rsid w:val="00107182"/>
    <w:rsid w:val="0010734F"/>
    <w:rsid w:val="00107B69"/>
    <w:rsid w:val="00107E56"/>
    <w:rsid w:val="001107B1"/>
    <w:rsid w:val="00110B6A"/>
    <w:rsid w:val="00110F81"/>
    <w:rsid w:val="001113CA"/>
    <w:rsid w:val="0011178B"/>
    <w:rsid w:val="0011276A"/>
    <w:rsid w:val="00112B4F"/>
    <w:rsid w:val="00112BEF"/>
    <w:rsid w:val="001131F6"/>
    <w:rsid w:val="00113244"/>
    <w:rsid w:val="00113D11"/>
    <w:rsid w:val="00114134"/>
    <w:rsid w:val="00114915"/>
    <w:rsid w:val="00114BB3"/>
    <w:rsid w:val="00115334"/>
    <w:rsid w:val="001156D6"/>
    <w:rsid w:val="00115E79"/>
    <w:rsid w:val="00115FF6"/>
    <w:rsid w:val="001161D9"/>
    <w:rsid w:val="00116778"/>
    <w:rsid w:val="00117055"/>
    <w:rsid w:val="0011720D"/>
    <w:rsid w:val="001200A0"/>
    <w:rsid w:val="001201BA"/>
    <w:rsid w:val="0012047C"/>
    <w:rsid w:val="0012096F"/>
    <w:rsid w:val="001210DE"/>
    <w:rsid w:val="00121449"/>
    <w:rsid w:val="001219A2"/>
    <w:rsid w:val="00121A84"/>
    <w:rsid w:val="00121D52"/>
    <w:rsid w:val="00121FCB"/>
    <w:rsid w:val="001220F4"/>
    <w:rsid w:val="001225D4"/>
    <w:rsid w:val="00122F55"/>
    <w:rsid w:val="00122FA2"/>
    <w:rsid w:val="00123761"/>
    <w:rsid w:val="00123C4F"/>
    <w:rsid w:val="00123D65"/>
    <w:rsid w:val="001244F3"/>
    <w:rsid w:val="001246C4"/>
    <w:rsid w:val="00124FB7"/>
    <w:rsid w:val="00125B7B"/>
    <w:rsid w:val="0012692D"/>
    <w:rsid w:val="00126DD8"/>
    <w:rsid w:val="00127F05"/>
    <w:rsid w:val="001301F7"/>
    <w:rsid w:val="00130321"/>
    <w:rsid w:val="001304B3"/>
    <w:rsid w:val="00130EF4"/>
    <w:rsid w:val="001312BB"/>
    <w:rsid w:val="001314D3"/>
    <w:rsid w:val="00131744"/>
    <w:rsid w:val="001321BE"/>
    <w:rsid w:val="0013253A"/>
    <w:rsid w:val="00132B3C"/>
    <w:rsid w:val="00133721"/>
    <w:rsid w:val="00133B07"/>
    <w:rsid w:val="00133BB7"/>
    <w:rsid w:val="00133C0D"/>
    <w:rsid w:val="00134790"/>
    <w:rsid w:val="00134C46"/>
    <w:rsid w:val="00134DC0"/>
    <w:rsid w:val="001356ED"/>
    <w:rsid w:val="00135CFC"/>
    <w:rsid w:val="00135DBC"/>
    <w:rsid w:val="00136066"/>
    <w:rsid w:val="001364FD"/>
    <w:rsid w:val="00136578"/>
    <w:rsid w:val="00136789"/>
    <w:rsid w:val="001374D1"/>
    <w:rsid w:val="00137693"/>
    <w:rsid w:val="0013783F"/>
    <w:rsid w:val="001379E7"/>
    <w:rsid w:val="00137F36"/>
    <w:rsid w:val="00140683"/>
    <w:rsid w:val="00140852"/>
    <w:rsid w:val="0014148F"/>
    <w:rsid w:val="00141859"/>
    <w:rsid w:val="00141AE3"/>
    <w:rsid w:val="00141EF5"/>
    <w:rsid w:val="0014216B"/>
    <w:rsid w:val="0014225E"/>
    <w:rsid w:val="001426F5"/>
    <w:rsid w:val="00142BCD"/>
    <w:rsid w:val="00142C33"/>
    <w:rsid w:val="001430EA"/>
    <w:rsid w:val="0014323F"/>
    <w:rsid w:val="00144120"/>
    <w:rsid w:val="0014433C"/>
    <w:rsid w:val="001446C0"/>
    <w:rsid w:val="001447A0"/>
    <w:rsid w:val="00144B61"/>
    <w:rsid w:val="001463E3"/>
    <w:rsid w:val="0014660E"/>
    <w:rsid w:val="00146978"/>
    <w:rsid w:val="00146B69"/>
    <w:rsid w:val="00146C1E"/>
    <w:rsid w:val="00146C50"/>
    <w:rsid w:val="00146FD5"/>
    <w:rsid w:val="0014731F"/>
    <w:rsid w:val="001473DA"/>
    <w:rsid w:val="0014762D"/>
    <w:rsid w:val="00147834"/>
    <w:rsid w:val="00147CE5"/>
    <w:rsid w:val="00150FCD"/>
    <w:rsid w:val="001514E5"/>
    <w:rsid w:val="00152C5D"/>
    <w:rsid w:val="00152FB3"/>
    <w:rsid w:val="001531D3"/>
    <w:rsid w:val="0015328D"/>
    <w:rsid w:val="00153462"/>
    <w:rsid w:val="0015360A"/>
    <w:rsid w:val="00153706"/>
    <w:rsid w:val="00153CBA"/>
    <w:rsid w:val="001546E8"/>
    <w:rsid w:val="00154F40"/>
    <w:rsid w:val="0015649E"/>
    <w:rsid w:val="001564D3"/>
    <w:rsid w:val="00156534"/>
    <w:rsid w:val="00157411"/>
    <w:rsid w:val="00161044"/>
    <w:rsid w:val="00161140"/>
    <w:rsid w:val="00161A45"/>
    <w:rsid w:val="0016251E"/>
    <w:rsid w:val="001625B5"/>
    <w:rsid w:val="00162947"/>
    <w:rsid w:val="00162AA7"/>
    <w:rsid w:val="00162ACD"/>
    <w:rsid w:val="0016302A"/>
    <w:rsid w:val="00163E42"/>
    <w:rsid w:val="00163FCD"/>
    <w:rsid w:val="00164119"/>
    <w:rsid w:val="00164ABA"/>
    <w:rsid w:val="00164E3B"/>
    <w:rsid w:val="00164EAE"/>
    <w:rsid w:val="00164F9A"/>
    <w:rsid w:val="00164FB4"/>
    <w:rsid w:val="001655A6"/>
    <w:rsid w:val="00165961"/>
    <w:rsid w:val="001662E2"/>
    <w:rsid w:val="001664E8"/>
    <w:rsid w:val="0016664F"/>
    <w:rsid w:val="00167070"/>
    <w:rsid w:val="001677BF"/>
    <w:rsid w:val="00167AA0"/>
    <w:rsid w:val="00167B44"/>
    <w:rsid w:val="001701CA"/>
    <w:rsid w:val="00170365"/>
    <w:rsid w:val="00171279"/>
    <w:rsid w:val="0017139F"/>
    <w:rsid w:val="0017153F"/>
    <w:rsid w:val="00171F74"/>
    <w:rsid w:val="00172077"/>
    <w:rsid w:val="001746A8"/>
    <w:rsid w:val="00174D0C"/>
    <w:rsid w:val="00175A50"/>
    <w:rsid w:val="001767B9"/>
    <w:rsid w:val="0017695D"/>
    <w:rsid w:val="00176BF7"/>
    <w:rsid w:val="00176DAE"/>
    <w:rsid w:val="001774A4"/>
    <w:rsid w:val="00177797"/>
    <w:rsid w:val="001778F2"/>
    <w:rsid w:val="00180540"/>
    <w:rsid w:val="0018067B"/>
    <w:rsid w:val="001808E0"/>
    <w:rsid w:val="0018099F"/>
    <w:rsid w:val="001811B0"/>
    <w:rsid w:val="00181E87"/>
    <w:rsid w:val="001822B1"/>
    <w:rsid w:val="00182666"/>
    <w:rsid w:val="00182B81"/>
    <w:rsid w:val="0018309A"/>
    <w:rsid w:val="001834F1"/>
    <w:rsid w:val="001838F1"/>
    <w:rsid w:val="00183D0E"/>
    <w:rsid w:val="00184246"/>
    <w:rsid w:val="00184899"/>
    <w:rsid w:val="00184D47"/>
    <w:rsid w:val="001856D9"/>
    <w:rsid w:val="00185FF8"/>
    <w:rsid w:val="00186A5C"/>
    <w:rsid w:val="00187A4F"/>
    <w:rsid w:val="00187B2B"/>
    <w:rsid w:val="0019025D"/>
    <w:rsid w:val="00190474"/>
    <w:rsid w:val="00190906"/>
    <w:rsid w:val="00190985"/>
    <w:rsid w:val="00190AE6"/>
    <w:rsid w:val="00190B88"/>
    <w:rsid w:val="00190E43"/>
    <w:rsid w:val="00190F79"/>
    <w:rsid w:val="001911A9"/>
    <w:rsid w:val="00191FD1"/>
    <w:rsid w:val="001926EC"/>
    <w:rsid w:val="001947A5"/>
    <w:rsid w:val="00195335"/>
    <w:rsid w:val="001956E3"/>
    <w:rsid w:val="00195889"/>
    <w:rsid w:val="00195E18"/>
    <w:rsid w:val="0019690F"/>
    <w:rsid w:val="0019718D"/>
    <w:rsid w:val="00197DB1"/>
    <w:rsid w:val="001A0025"/>
    <w:rsid w:val="001A002E"/>
    <w:rsid w:val="001A08D9"/>
    <w:rsid w:val="001A0ABE"/>
    <w:rsid w:val="001A0DEF"/>
    <w:rsid w:val="001A0F1D"/>
    <w:rsid w:val="001A0FD1"/>
    <w:rsid w:val="001A14E7"/>
    <w:rsid w:val="001A1726"/>
    <w:rsid w:val="001A1847"/>
    <w:rsid w:val="001A1F77"/>
    <w:rsid w:val="001A25C8"/>
    <w:rsid w:val="001A260C"/>
    <w:rsid w:val="001A2758"/>
    <w:rsid w:val="001A2E8A"/>
    <w:rsid w:val="001A3F42"/>
    <w:rsid w:val="001A4575"/>
    <w:rsid w:val="001A4D04"/>
    <w:rsid w:val="001A5CA4"/>
    <w:rsid w:val="001A610D"/>
    <w:rsid w:val="001A672C"/>
    <w:rsid w:val="001A750B"/>
    <w:rsid w:val="001A76ED"/>
    <w:rsid w:val="001A7919"/>
    <w:rsid w:val="001B0738"/>
    <w:rsid w:val="001B1050"/>
    <w:rsid w:val="001B364D"/>
    <w:rsid w:val="001B3E3C"/>
    <w:rsid w:val="001B3ECC"/>
    <w:rsid w:val="001B4A01"/>
    <w:rsid w:val="001B4B9D"/>
    <w:rsid w:val="001B50C7"/>
    <w:rsid w:val="001B62B4"/>
    <w:rsid w:val="001B64F5"/>
    <w:rsid w:val="001B6597"/>
    <w:rsid w:val="001B71DE"/>
    <w:rsid w:val="001B7A66"/>
    <w:rsid w:val="001B7E68"/>
    <w:rsid w:val="001C0C58"/>
    <w:rsid w:val="001C1478"/>
    <w:rsid w:val="001C2582"/>
    <w:rsid w:val="001C33AF"/>
    <w:rsid w:val="001C3C49"/>
    <w:rsid w:val="001C3ED3"/>
    <w:rsid w:val="001C4189"/>
    <w:rsid w:val="001C4289"/>
    <w:rsid w:val="001C4326"/>
    <w:rsid w:val="001C46DF"/>
    <w:rsid w:val="001C496B"/>
    <w:rsid w:val="001C4DFA"/>
    <w:rsid w:val="001C4E33"/>
    <w:rsid w:val="001C4E82"/>
    <w:rsid w:val="001C50FE"/>
    <w:rsid w:val="001C579C"/>
    <w:rsid w:val="001C5FBA"/>
    <w:rsid w:val="001C711B"/>
    <w:rsid w:val="001C71CE"/>
    <w:rsid w:val="001C78B9"/>
    <w:rsid w:val="001C7A5E"/>
    <w:rsid w:val="001C7DFA"/>
    <w:rsid w:val="001D1CBC"/>
    <w:rsid w:val="001D216F"/>
    <w:rsid w:val="001D2728"/>
    <w:rsid w:val="001D27D3"/>
    <w:rsid w:val="001D2D61"/>
    <w:rsid w:val="001D3621"/>
    <w:rsid w:val="001D41E5"/>
    <w:rsid w:val="001D4D9B"/>
    <w:rsid w:val="001D4E4A"/>
    <w:rsid w:val="001D529F"/>
    <w:rsid w:val="001D58F1"/>
    <w:rsid w:val="001D5DF3"/>
    <w:rsid w:val="001D63F5"/>
    <w:rsid w:val="001D6843"/>
    <w:rsid w:val="001D69A7"/>
    <w:rsid w:val="001D6B60"/>
    <w:rsid w:val="001D6DBB"/>
    <w:rsid w:val="001D70A8"/>
    <w:rsid w:val="001E01EB"/>
    <w:rsid w:val="001E0511"/>
    <w:rsid w:val="001E0925"/>
    <w:rsid w:val="001E094C"/>
    <w:rsid w:val="001E0C4D"/>
    <w:rsid w:val="001E1281"/>
    <w:rsid w:val="001E13F0"/>
    <w:rsid w:val="001E1DCF"/>
    <w:rsid w:val="001E1FB9"/>
    <w:rsid w:val="001E27CF"/>
    <w:rsid w:val="001E2959"/>
    <w:rsid w:val="001E35E2"/>
    <w:rsid w:val="001E36BC"/>
    <w:rsid w:val="001E3B5C"/>
    <w:rsid w:val="001E4432"/>
    <w:rsid w:val="001E459C"/>
    <w:rsid w:val="001E6C2E"/>
    <w:rsid w:val="001E6FC9"/>
    <w:rsid w:val="001E7279"/>
    <w:rsid w:val="001E74FE"/>
    <w:rsid w:val="001F0453"/>
    <w:rsid w:val="001F0F4E"/>
    <w:rsid w:val="001F1202"/>
    <w:rsid w:val="001F13C8"/>
    <w:rsid w:val="001F1937"/>
    <w:rsid w:val="001F1E46"/>
    <w:rsid w:val="001F21A2"/>
    <w:rsid w:val="001F2BC8"/>
    <w:rsid w:val="001F2EE1"/>
    <w:rsid w:val="001F3247"/>
    <w:rsid w:val="001F4719"/>
    <w:rsid w:val="001F495F"/>
    <w:rsid w:val="001F54B1"/>
    <w:rsid w:val="001F6205"/>
    <w:rsid w:val="001F630F"/>
    <w:rsid w:val="001F6B72"/>
    <w:rsid w:val="002004C4"/>
    <w:rsid w:val="00200FFE"/>
    <w:rsid w:val="002026BB"/>
    <w:rsid w:val="00202701"/>
    <w:rsid w:val="00202985"/>
    <w:rsid w:val="00202D5A"/>
    <w:rsid w:val="00203272"/>
    <w:rsid w:val="00203F33"/>
    <w:rsid w:val="00204EE2"/>
    <w:rsid w:val="002059A2"/>
    <w:rsid w:val="00205E84"/>
    <w:rsid w:val="00205FB9"/>
    <w:rsid w:val="00206181"/>
    <w:rsid w:val="002061DB"/>
    <w:rsid w:val="002070A5"/>
    <w:rsid w:val="00207283"/>
    <w:rsid w:val="002074BF"/>
    <w:rsid w:val="00207AAE"/>
    <w:rsid w:val="00207F4F"/>
    <w:rsid w:val="002100D0"/>
    <w:rsid w:val="002105AE"/>
    <w:rsid w:val="00210C01"/>
    <w:rsid w:val="00211005"/>
    <w:rsid w:val="00211A85"/>
    <w:rsid w:val="0021279D"/>
    <w:rsid w:val="002129CF"/>
    <w:rsid w:val="002133A4"/>
    <w:rsid w:val="00215B38"/>
    <w:rsid w:val="0021604A"/>
    <w:rsid w:val="0021785A"/>
    <w:rsid w:val="00217898"/>
    <w:rsid w:val="00217980"/>
    <w:rsid w:val="00217D29"/>
    <w:rsid w:val="002201B2"/>
    <w:rsid w:val="002204D1"/>
    <w:rsid w:val="00220C4A"/>
    <w:rsid w:val="002215DE"/>
    <w:rsid w:val="00221AD8"/>
    <w:rsid w:val="00222150"/>
    <w:rsid w:val="00223567"/>
    <w:rsid w:val="00224007"/>
    <w:rsid w:val="0022404B"/>
    <w:rsid w:val="00224694"/>
    <w:rsid w:val="0022524A"/>
    <w:rsid w:val="00225256"/>
    <w:rsid w:val="0022630E"/>
    <w:rsid w:val="002263F4"/>
    <w:rsid w:val="002268EC"/>
    <w:rsid w:val="002270BB"/>
    <w:rsid w:val="0022792A"/>
    <w:rsid w:val="00227AF9"/>
    <w:rsid w:val="00227E7C"/>
    <w:rsid w:val="00230270"/>
    <w:rsid w:val="00231789"/>
    <w:rsid w:val="0023193E"/>
    <w:rsid w:val="00232031"/>
    <w:rsid w:val="002322DC"/>
    <w:rsid w:val="00232486"/>
    <w:rsid w:val="00232D8A"/>
    <w:rsid w:val="00232DDC"/>
    <w:rsid w:val="00233291"/>
    <w:rsid w:val="00234316"/>
    <w:rsid w:val="002354C2"/>
    <w:rsid w:val="002358BE"/>
    <w:rsid w:val="002366A7"/>
    <w:rsid w:val="002372A2"/>
    <w:rsid w:val="0023733D"/>
    <w:rsid w:val="00237F5F"/>
    <w:rsid w:val="002411D8"/>
    <w:rsid w:val="00241CCC"/>
    <w:rsid w:val="00241D1B"/>
    <w:rsid w:val="0024271E"/>
    <w:rsid w:val="002429E9"/>
    <w:rsid w:val="002434F2"/>
    <w:rsid w:val="00244DE0"/>
    <w:rsid w:val="002458F0"/>
    <w:rsid w:val="00245D5E"/>
    <w:rsid w:val="002464F3"/>
    <w:rsid w:val="00246B0B"/>
    <w:rsid w:val="00246CDB"/>
    <w:rsid w:val="00246EA3"/>
    <w:rsid w:val="002473AC"/>
    <w:rsid w:val="00250036"/>
    <w:rsid w:val="0025005E"/>
    <w:rsid w:val="002500C5"/>
    <w:rsid w:val="00250B00"/>
    <w:rsid w:val="00251897"/>
    <w:rsid w:val="00251B04"/>
    <w:rsid w:val="00252600"/>
    <w:rsid w:val="00252830"/>
    <w:rsid w:val="00253500"/>
    <w:rsid w:val="0025362D"/>
    <w:rsid w:val="00253F39"/>
    <w:rsid w:val="0025463B"/>
    <w:rsid w:val="00256DC9"/>
    <w:rsid w:val="00257DC3"/>
    <w:rsid w:val="00260133"/>
    <w:rsid w:val="00260162"/>
    <w:rsid w:val="002602C3"/>
    <w:rsid w:val="0026069A"/>
    <w:rsid w:val="00260773"/>
    <w:rsid w:val="00261489"/>
    <w:rsid w:val="002618D5"/>
    <w:rsid w:val="0026244A"/>
    <w:rsid w:val="002627D3"/>
    <w:rsid w:val="0026280C"/>
    <w:rsid w:val="00263373"/>
    <w:rsid w:val="00263425"/>
    <w:rsid w:val="00263883"/>
    <w:rsid w:val="00263CBC"/>
    <w:rsid w:val="00264339"/>
    <w:rsid w:val="00264440"/>
    <w:rsid w:val="002652DB"/>
    <w:rsid w:val="00265D67"/>
    <w:rsid w:val="00266347"/>
    <w:rsid w:val="00267015"/>
    <w:rsid w:val="002673B8"/>
    <w:rsid w:val="0026742F"/>
    <w:rsid w:val="00267544"/>
    <w:rsid w:val="0026768E"/>
    <w:rsid w:val="00270297"/>
    <w:rsid w:val="00270530"/>
    <w:rsid w:val="00270C4B"/>
    <w:rsid w:val="00270EA0"/>
    <w:rsid w:val="002711B5"/>
    <w:rsid w:val="00271423"/>
    <w:rsid w:val="002716FE"/>
    <w:rsid w:val="00271CD8"/>
    <w:rsid w:val="00271F11"/>
    <w:rsid w:val="00272799"/>
    <w:rsid w:val="00273157"/>
    <w:rsid w:val="002732F5"/>
    <w:rsid w:val="00273354"/>
    <w:rsid w:val="00273850"/>
    <w:rsid w:val="00273D69"/>
    <w:rsid w:val="0027439C"/>
    <w:rsid w:val="002744C3"/>
    <w:rsid w:val="002745CC"/>
    <w:rsid w:val="00274850"/>
    <w:rsid w:val="002748BD"/>
    <w:rsid w:val="00274938"/>
    <w:rsid w:val="00274DDF"/>
    <w:rsid w:val="00274FA8"/>
    <w:rsid w:val="00275C5B"/>
    <w:rsid w:val="00276007"/>
    <w:rsid w:val="00276F83"/>
    <w:rsid w:val="00277614"/>
    <w:rsid w:val="0027793A"/>
    <w:rsid w:val="00277C63"/>
    <w:rsid w:val="00277D63"/>
    <w:rsid w:val="00280636"/>
    <w:rsid w:val="00280672"/>
    <w:rsid w:val="002807AB"/>
    <w:rsid w:val="002808C8"/>
    <w:rsid w:val="0028097B"/>
    <w:rsid w:val="00281084"/>
    <w:rsid w:val="002816D0"/>
    <w:rsid w:val="00281B39"/>
    <w:rsid w:val="0028246F"/>
    <w:rsid w:val="002834DD"/>
    <w:rsid w:val="00283C27"/>
    <w:rsid w:val="00283DBA"/>
    <w:rsid w:val="00283F51"/>
    <w:rsid w:val="00284541"/>
    <w:rsid w:val="002845E5"/>
    <w:rsid w:val="00284AC6"/>
    <w:rsid w:val="00284FAA"/>
    <w:rsid w:val="00285EC8"/>
    <w:rsid w:val="00285F33"/>
    <w:rsid w:val="002861CC"/>
    <w:rsid w:val="002865CF"/>
    <w:rsid w:val="00286A6D"/>
    <w:rsid w:val="00286D79"/>
    <w:rsid w:val="00287667"/>
    <w:rsid w:val="00287AB8"/>
    <w:rsid w:val="00287F3E"/>
    <w:rsid w:val="002901CF"/>
    <w:rsid w:val="0029020E"/>
    <w:rsid w:val="00290490"/>
    <w:rsid w:val="002907AA"/>
    <w:rsid w:val="00290BF5"/>
    <w:rsid w:val="00290EA2"/>
    <w:rsid w:val="00290F1D"/>
    <w:rsid w:val="002910DD"/>
    <w:rsid w:val="00291F0E"/>
    <w:rsid w:val="002920D9"/>
    <w:rsid w:val="00292104"/>
    <w:rsid w:val="0029231B"/>
    <w:rsid w:val="00293087"/>
    <w:rsid w:val="00293591"/>
    <w:rsid w:val="0029476D"/>
    <w:rsid w:val="002948FD"/>
    <w:rsid w:val="00294E02"/>
    <w:rsid w:val="00295B07"/>
    <w:rsid w:val="00296993"/>
    <w:rsid w:val="00296CF3"/>
    <w:rsid w:val="0029760E"/>
    <w:rsid w:val="00297A12"/>
    <w:rsid w:val="00297AE1"/>
    <w:rsid w:val="00297DE7"/>
    <w:rsid w:val="002A08BC"/>
    <w:rsid w:val="002A08CC"/>
    <w:rsid w:val="002A0D81"/>
    <w:rsid w:val="002A10B8"/>
    <w:rsid w:val="002A1749"/>
    <w:rsid w:val="002A27E1"/>
    <w:rsid w:val="002A3AAF"/>
    <w:rsid w:val="002A4C60"/>
    <w:rsid w:val="002A4DD9"/>
    <w:rsid w:val="002A5B98"/>
    <w:rsid w:val="002A631D"/>
    <w:rsid w:val="002A6A51"/>
    <w:rsid w:val="002A781D"/>
    <w:rsid w:val="002A7EBD"/>
    <w:rsid w:val="002B0A32"/>
    <w:rsid w:val="002B0B7A"/>
    <w:rsid w:val="002B0F03"/>
    <w:rsid w:val="002B15A6"/>
    <w:rsid w:val="002B1812"/>
    <w:rsid w:val="002B1BAE"/>
    <w:rsid w:val="002B1C6E"/>
    <w:rsid w:val="002B2DCB"/>
    <w:rsid w:val="002B31A0"/>
    <w:rsid w:val="002B3F57"/>
    <w:rsid w:val="002B41A9"/>
    <w:rsid w:val="002B4945"/>
    <w:rsid w:val="002B53A4"/>
    <w:rsid w:val="002B5439"/>
    <w:rsid w:val="002B5924"/>
    <w:rsid w:val="002B5B44"/>
    <w:rsid w:val="002B5CCF"/>
    <w:rsid w:val="002B5E61"/>
    <w:rsid w:val="002B6451"/>
    <w:rsid w:val="002B6C52"/>
    <w:rsid w:val="002B6FBB"/>
    <w:rsid w:val="002B7E90"/>
    <w:rsid w:val="002C0142"/>
    <w:rsid w:val="002C0170"/>
    <w:rsid w:val="002C09D6"/>
    <w:rsid w:val="002C1BFA"/>
    <w:rsid w:val="002C2090"/>
    <w:rsid w:val="002C2D3B"/>
    <w:rsid w:val="002C3085"/>
    <w:rsid w:val="002C4644"/>
    <w:rsid w:val="002C4980"/>
    <w:rsid w:val="002C49F3"/>
    <w:rsid w:val="002C4DA9"/>
    <w:rsid w:val="002C5A12"/>
    <w:rsid w:val="002C5E80"/>
    <w:rsid w:val="002C61C1"/>
    <w:rsid w:val="002C64D4"/>
    <w:rsid w:val="002C6B0B"/>
    <w:rsid w:val="002C76EE"/>
    <w:rsid w:val="002C7901"/>
    <w:rsid w:val="002D03D6"/>
    <w:rsid w:val="002D0A1A"/>
    <w:rsid w:val="002D1B36"/>
    <w:rsid w:val="002D269B"/>
    <w:rsid w:val="002D2878"/>
    <w:rsid w:val="002D3095"/>
    <w:rsid w:val="002D37A0"/>
    <w:rsid w:val="002D3CE3"/>
    <w:rsid w:val="002D4700"/>
    <w:rsid w:val="002D572B"/>
    <w:rsid w:val="002D5804"/>
    <w:rsid w:val="002D5841"/>
    <w:rsid w:val="002D64DF"/>
    <w:rsid w:val="002D7055"/>
    <w:rsid w:val="002D7616"/>
    <w:rsid w:val="002E08ED"/>
    <w:rsid w:val="002E160F"/>
    <w:rsid w:val="002E173B"/>
    <w:rsid w:val="002E1B76"/>
    <w:rsid w:val="002E1E01"/>
    <w:rsid w:val="002E21FE"/>
    <w:rsid w:val="002E2B5D"/>
    <w:rsid w:val="002E2BBE"/>
    <w:rsid w:val="002E3393"/>
    <w:rsid w:val="002E37F2"/>
    <w:rsid w:val="002E39A6"/>
    <w:rsid w:val="002E4156"/>
    <w:rsid w:val="002E510D"/>
    <w:rsid w:val="002E5844"/>
    <w:rsid w:val="002E5B7D"/>
    <w:rsid w:val="002E5E0B"/>
    <w:rsid w:val="002E6AA6"/>
    <w:rsid w:val="002E6C06"/>
    <w:rsid w:val="002E7D16"/>
    <w:rsid w:val="002F063D"/>
    <w:rsid w:val="002F0795"/>
    <w:rsid w:val="002F18C8"/>
    <w:rsid w:val="002F1B5E"/>
    <w:rsid w:val="002F28E8"/>
    <w:rsid w:val="002F5038"/>
    <w:rsid w:val="002F503C"/>
    <w:rsid w:val="002F54A5"/>
    <w:rsid w:val="002F5F27"/>
    <w:rsid w:val="002F6883"/>
    <w:rsid w:val="002F68DB"/>
    <w:rsid w:val="002F736B"/>
    <w:rsid w:val="002F7503"/>
    <w:rsid w:val="003001E8"/>
    <w:rsid w:val="003002BC"/>
    <w:rsid w:val="003003E9"/>
    <w:rsid w:val="00300643"/>
    <w:rsid w:val="0030100C"/>
    <w:rsid w:val="00301315"/>
    <w:rsid w:val="00301B16"/>
    <w:rsid w:val="00302A5A"/>
    <w:rsid w:val="00302F47"/>
    <w:rsid w:val="00303318"/>
    <w:rsid w:val="0030354F"/>
    <w:rsid w:val="00303594"/>
    <w:rsid w:val="00303746"/>
    <w:rsid w:val="003039F2"/>
    <w:rsid w:val="00303A07"/>
    <w:rsid w:val="0030487A"/>
    <w:rsid w:val="00304CFC"/>
    <w:rsid w:val="00304EC2"/>
    <w:rsid w:val="003053DF"/>
    <w:rsid w:val="00305B85"/>
    <w:rsid w:val="00306347"/>
    <w:rsid w:val="00306AF0"/>
    <w:rsid w:val="0030705C"/>
    <w:rsid w:val="003071AD"/>
    <w:rsid w:val="00307404"/>
    <w:rsid w:val="00310436"/>
    <w:rsid w:val="00310CDA"/>
    <w:rsid w:val="003115AE"/>
    <w:rsid w:val="003115EC"/>
    <w:rsid w:val="00311858"/>
    <w:rsid w:val="00311B01"/>
    <w:rsid w:val="0031212E"/>
    <w:rsid w:val="0031222A"/>
    <w:rsid w:val="00313159"/>
    <w:rsid w:val="00313524"/>
    <w:rsid w:val="003138FF"/>
    <w:rsid w:val="003140FA"/>
    <w:rsid w:val="00314136"/>
    <w:rsid w:val="0031566B"/>
    <w:rsid w:val="00315A99"/>
    <w:rsid w:val="0031610B"/>
    <w:rsid w:val="00316A10"/>
    <w:rsid w:val="00317470"/>
    <w:rsid w:val="0032019A"/>
    <w:rsid w:val="003219D0"/>
    <w:rsid w:val="0032289E"/>
    <w:rsid w:val="00323B26"/>
    <w:rsid w:val="003241D0"/>
    <w:rsid w:val="00324307"/>
    <w:rsid w:val="00324AD1"/>
    <w:rsid w:val="00325158"/>
    <w:rsid w:val="003255F3"/>
    <w:rsid w:val="00325B82"/>
    <w:rsid w:val="00325D08"/>
    <w:rsid w:val="00325E46"/>
    <w:rsid w:val="00326154"/>
    <w:rsid w:val="00326DB3"/>
    <w:rsid w:val="0032762E"/>
    <w:rsid w:val="00330962"/>
    <w:rsid w:val="003311E1"/>
    <w:rsid w:val="00331375"/>
    <w:rsid w:val="00331E6C"/>
    <w:rsid w:val="00331FDD"/>
    <w:rsid w:val="0033275D"/>
    <w:rsid w:val="0033335C"/>
    <w:rsid w:val="003335F7"/>
    <w:rsid w:val="00333887"/>
    <w:rsid w:val="003340D8"/>
    <w:rsid w:val="00334101"/>
    <w:rsid w:val="00334586"/>
    <w:rsid w:val="003346F3"/>
    <w:rsid w:val="00334BE5"/>
    <w:rsid w:val="0033541F"/>
    <w:rsid w:val="003357BE"/>
    <w:rsid w:val="00336610"/>
    <w:rsid w:val="003371F3"/>
    <w:rsid w:val="0033776F"/>
    <w:rsid w:val="00340B32"/>
    <w:rsid w:val="003411E0"/>
    <w:rsid w:val="00341866"/>
    <w:rsid w:val="00341BEE"/>
    <w:rsid w:val="00343273"/>
    <w:rsid w:val="00343867"/>
    <w:rsid w:val="003449A5"/>
    <w:rsid w:val="00344A2E"/>
    <w:rsid w:val="00344A54"/>
    <w:rsid w:val="00345CA5"/>
    <w:rsid w:val="0034632F"/>
    <w:rsid w:val="00346F3B"/>
    <w:rsid w:val="0034703B"/>
    <w:rsid w:val="003474E5"/>
    <w:rsid w:val="003477A5"/>
    <w:rsid w:val="00347A60"/>
    <w:rsid w:val="00347B8F"/>
    <w:rsid w:val="003504CD"/>
    <w:rsid w:val="003505DD"/>
    <w:rsid w:val="003509F5"/>
    <w:rsid w:val="00350D03"/>
    <w:rsid w:val="00350ED5"/>
    <w:rsid w:val="00350F06"/>
    <w:rsid w:val="0035231D"/>
    <w:rsid w:val="00353085"/>
    <w:rsid w:val="00354248"/>
    <w:rsid w:val="00354977"/>
    <w:rsid w:val="00354CCC"/>
    <w:rsid w:val="00355CD7"/>
    <w:rsid w:val="003566A8"/>
    <w:rsid w:val="00357252"/>
    <w:rsid w:val="00357C42"/>
    <w:rsid w:val="00357E51"/>
    <w:rsid w:val="00360039"/>
    <w:rsid w:val="003601D4"/>
    <w:rsid w:val="00360489"/>
    <w:rsid w:val="00360BF4"/>
    <w:rsid w:val="0036188B"/>
    <w:rsid w:val="00361B15"/>
    <w:rsid w:val="00362068"/>
    <w:rsid w:val="003621DB"/>
    <w:rsid w:val="00362C97"/>
    <w:rsid w:val="00363E93"/>
    <w:rsid w:val="00363EED"/>
    <w:rsid w:val="003645D1"/>
    <w:rsid w:val="00365585"/>
    <w:rsid w:val="00365B0F"/>
    <w:rsid w:val="00365D73"/>
    <w:rsid w:val="00365F2B"/>
    <w:rsid w:val="003667AB"/>
    <w:rsid w:val="0036680D"/>
    <w:rsid w:val="0036748A"/>
    <w:rsid w:val="00370074"/>
    <w:rsid w:val="003701E7"/>
    <w:rsid w:val="003710F5"/>
    <w:rsid w:val="003714F5"/>
    <w:rsid w:val="00371747"/>
    <w:rsid w:val="00371DA3"/>
    <w:rsid w:val="00372D66"/>
    <w:rsid w:val="00373960"/>
    <w:rsid w:val="00373DEA"/>
    <w:rsid w:val="00373F2B"/>
    <w:rsid w:val="003740F6"/>
    <w:rsid w:val="00374404"/>
    <w:rsid w:val="003744D2"/>
    <w:rsid w:val="003745A8"/>
    <w:rsid w:val="00374C35"/>
    <w:rsid w:val="00374EF3"/>
    <w:rsid w:val="0037545E"/>
    <w:rsid w:val="00375672"/>
    <w:rsid w:val="00375D47"/>
    <w:rsid w:val="00375E55"/>
    <w:rsid w:val="00376071"/>
    <w:rsid w:val="003763E5"/>
    <w:rsid w:val="00376457"/>
    <w:rsid w:val="00376CF6"/>
    <w:rsid w:val="00376DA2"/>
    <w:rsid w:val="00377418"/>
    <w:rsid w:val="00377578"/>
    <w:rsid w:val="00377E5E"/>
    <w:rsid w:val="00380497"/>
    <w:rsid w:val="00380F25"/>
    <w:rsid w:val="00381E2F"/>
    <w:rsid w:val="0038278F"/>
    <w:rsid w:val="003831CF"/>
    <w:rsid w:val="0038359A"/>
    <w:rsid w:val="00383714"/>
    <w:rsid w:val="00383C8E"/>
    <w:rsid w:val="00383DB1"/>
    <w:rsid w:val="00383E70"/>
    <w:rsid w:val="00383E85"/>
    <w:rsid w:val="0038406F"/>
    <w:rsid w:val="003846ED"/>
    <w:rsid w:val="003848A2"/>
    <w:rsid w:val="00385308"/>
    <w:rsid w:val="003854AD"/>
    <w:rsid w:val="00386090"/>
    <w:rsid w:val="0038742A"/>
    <w:rsid w:val="00387758"/>
    <w:rsid w:val="00387DDD"/>
    <w:rsid w:val="00390B73"/>
    <w:rsid w:val="00390C28"/>
    <w:rsid w:val="00391170"/>
    <w:rsid w:val="00391301"/>
    <w:rsid w:val="0039249E"/>
    <w:rsid w:val="0039285B"/>
    <w:rsid w:val="00392ED0"/>
    <w:rsid w:val="00393143"/>
    <w:rsid w:val="00393863"/>
    <w:rsid w:val="0039429F"/>
    <w:rsid w:val="0039432C"/>
    <w:rsid w:val="003944D8"/>
    <w:rsid w:val="003948DE"/>
    <w:rsid w:val="00394DCA"/>
    <w:rsid w:val="00394EB9"/>
    <w:rsid w:val="003952B1"/>
    <w:rsid w:val="003953A0"/>
    <w:rsid w:val="003953E3"/>
    <w:rsid w:val="003957DE"/>
    <w:rsid w:val="00395976"/>
    <w:rsid w:val="00395BE0"/>
    <w:rsid w:val="00395BFE"/>
    <w:rsid w:val="0039670F"/>
    <w:rsid w:val="00397E39"/>
    <w:rsid w:val="003A014D"/>
    <w:rsid w:val="003A021D"/>
    <w:rsid w:val="003A0DF7"/>
    <w:rsid w:val="003A1A2B"/>
    <w:rsid w:val="003A1BE5"/>
    <w:rsid w:val="003A1EE1"/>
    <w:rsid w:val="003A1EE9"/>
    <w:rsid w:val="003A2C2B"/>
    <w:rsid w:val="003A2DA1"/>
    <w:rsid w:val="003A454C"/>
    <w:rsid w:val="003A48C9"/>
    <w:rsid w:val="003A4EA9"/>
    <w:rsid w:val="003A509C"/>
    <w:rsid w:val="003A5B7A"/>
    <w:rsid w:val="003A5CA1"/>
    <w:rsid w:val="003A5D06"/>
    <w:rsid w:val="003A6073"/>
    <w:rsid w:val="003A7948"/>
    <w:rsid w:val="003B0EF8"/>
    <w:rsid w:val="003B262B"/>
    <w:rsid w:val="003B2718"/>
    <w:rsid w:val="003B39C6"/>
    <w:rsid w:val="003B39EE"/>
    <w:rsid w:val="003B3B7E"/>
    <w:rsid w:val="003B4EA7"/>
    <w:rsid w:val="003B5821"/>
    <w:rsid w:val="003B59E1"/>
    <w:rsid w:val="003B633A"/>
    <w:rsid w:val="003B6625"/>
    <w:rsid w:val="003B6DD7"/>
    <w:rsid w:val="003B7860"/>
    <w:rsid w:val="003B7AAD"/>
    <w:rsid w:val="003C0C91"/>
    <w:rsid w:val="003C1050"/>
    <w:rsid w:val="003C116F"/>
    <w:rsid w:val="003C1977"/>
    <w:rsid w:val="003C275E"/>
    <w:rsid w:val="003C5859"/>
    <w:rsid w:val="003C65B6"/>
    <w:rsid w:val="003C66C2"/>
    <w:rsid w:val="003C6714"/>
    <w:rsid w:val="003C69EA"/>
    <w:rsid w:val="003C6A7D"/>
    <w:rsid w:val="003C7269"/>
    <w:rsid w:val="003C7829"/>
    <w:rsid w:val="003C7F0A"/>
    <w:rsid w:val="003D02FB"/>
    <w:rsid w:val="003D1B9F"/>
    <w:rsid w:val="003D2801"/>
    <w:rsid w:val="003D2ECB"/>
    <w:rsid w:val="003D34F7"/>
    <w:rsid w:val="003D3E74"/>
    <w:rsid w:val="003D40CC"/>
    <w:rsid w:val="003D44FB"/>
    <w:rsid w:val="003D5065"/>
    <w:rsid w:val="003D548F"/>
    <w:rsid w:val="003D5AAE"/>
    <w:rsid w:val="003D6803"/>
    <w:rsid w:val="003D75B2"/>
    <w:rsid w:val="003D7DC5"/>
    <w:rsid w:val="003E0068"/>
    <w:rsid w:val="003E04D7"/>
    <w:rsid w:val="003E196E"/>
    <w:rsid w:val="003E1F06"/>
    <w:rsid w:val="003E22AA"/>
    <w:rsid w:val="003E3184"/>
    <w:rsid w:val="003E3397"/>
    <w:rsid w:val="003E3675"/>
    <w:rsid w:val="003E39DF"/>
    <w:rsid w:val="003E47C4"/>
    <w:rsid w:val="003E496B"/>
    <w:rsid w:val="003E5563"/>
    <w:rsid w:val="003E5FF7"/>
    <w:rsid w:val="003E7DA5"/>
    <w:rsid w:val="003E7DFC"/>
    <w:rsid w:val="003F09B8"/>
    <w:rsid w:val="003F0D61"/>
    <w:rsid w:val="003F1740"/>
    <w:rsid w:val="003F23FF"/>
    <w:rsid w:val="003F2B5B"/>
    <w:rsid w:val="003F36D8"/>
    <w:rsid w:val="003F36F1"/>
    <w:rsid w:val="003F4B7A"/>
    <w:rsid w:val="003F4E82"/>
    <w:rsid w:val="003F53DC"/>
    <w:rsid w:val="003F5581"/>
    <w:rsid w:val="003F57AB"/>
    <w:rsid w:val="003F60D7"/>
    <w:rsid w:val="003F670D"/>
    <w:rsid w:val="003F686C"/>
    <w:rsid w:val="003F6AAD"/>
    <w:rsid w:val="003F6EBB"/>
    <w:rsid w:val="003F7D32"/>
    <w:rsid w:val="003F7E3E"/>
    <w:rsid w:val="004002E9"/>
    <w:rsid w:val="004005B9"/>
    <w:rsid w:val="00400D07"/>
    <w:rsid w:val="00400D4F"/>
    <w:rsid w:val="00400FD5"/>
    <w:rsid w:val="0040161B"/>
    <w:rsid w:val="00401C69"/>
    <w:rsid w:val="0040264A"/>
    <w:rsid w:val="00403029"/>
    <w:rsid w:val="00403EB1"/>
    <w:rsid w:val="004048B2"/>
    <w:rsid w:val="004053B7"/>
    <w:rsid w:val="00405BB0"/>
    <w:rsid w:val="00405DAE"/>
    <w:rsid w:val="00406E16"/>
    <w:rsid w:val="00407977"/>
    <w:rsid w:val="00407AA0"/>
    <w:rsid w:val="00407D84"/>
    <w:rsid w:val="00407F78"/>
    <w:rsid w:val="00410224"/>
    <w:rsid w:val="00410306"/>
    <w:rsid w:val="0041048A"/>
    <w:rsid w:val="00410BF4"/>
    <w:rsid w:val="004111C6"/>
    <w:rsid w:val="0041168C"/>
    <w:rsid w:val="00411F87"/>
    <w:rsid w:val="004121BE"/>
    <w:rsid w:val="0041323E"/>
    <w:rsid w:val="004132F2"/>
    <w:rsid w:val="00413B54"/>
    <w:rsid w:val="00413B9A"/>
    <w:rsid w:val="00413F69"/>
    <w:rsid w:val="00413F92"/>
    <w:rsid w:val="0041424B"/>
    <w:rsid w:val="004143E0"/>
    <w:rsid w:val="00414754"/>
    <w:rsid w:val="004149A6"/>
    <w:rsid w:val="004158A9"/>
    <w:rsid w:val="00416070"/>
    <w:rsid w:val="0041680E"/>
    <w:rsid w:val="004201B4"/>
    <w:rsid w:val="00420276"/>
    <w:rsid w:val="00420327"/>
    <w:rsid w:val="00420441"/>
    <w:rsid w:val="004205D9"/>
    <w:rsid w:val="00420A82"/>
    <w:rsid w:val="004214B9"/>
    <w:rsid w:val="0042161F"/>
    <w:rsid w:val="0042192D"/>
    <w:rsid w:val="00421C3C"/>
    <w:rsid w:val="00421CE9"/>
    <w:rsid w:val="00422523"/>
    <w:rsid w:val="0042262F"/>
    <w:rsid w:val="00422F81"/>
    <w:rsid w:val="00423960"/>
    <w:rsid w:val="00423981"/>
    <w:rsid w:val="00423D0F"/>
    <w:rsid w:val="00423DAB"/>
    <w:rsid w:val="00423EAA"/>
    <w:rsid w:val="00424406"/>
    <w:rsid w:val="00424F13"/>
    <w:rsid w:val="00425F09"/>
    <w:rsid w:val="00425F91"/>
    <w:rsid w:val="004277AE"/>
    <w:rsid w:val="00427B99"/>
    <w:rsid w:val="00427BB0"/>
    <w:rsid w:val="00427D87"/>
    <w:rsid w:val="00430554"/>
    <w:rsid w:val="0043087C"/>
    <w:rsid w:val="00430A28"/>
    <w:rsid w:val="00431357"/>
    <w:rsid w:val="00431C40"/>
    <w:rsid w:val="004320FB"/>
    <w:rsid w:val="004321F7"/>
    <w:rsid w:val="00432356"/>
    <w:rsid w:val="00433465"/>
    <w:rsid w:val="004336F6"/>
    <w:rsid w:val="00433D2B"/>
    <w:rsid w:val="00434A4D"/>
    <w:rsid w:val="0043722B"/>
    <w:rsid w:val="00440103"/>
    <w:rsid w:val="0044041F"/>
    <w:rsid w:val="004407C3"/>
    <w:rsid w:val="00440AB4"/>
    <w:rsid w:val="00441318"/>
    <w:rsid w:val="00441766"/>
    <w:rsid w:val="00441772"/>
    <w:rsid w:val="004417F3"/>
    <w:rsid w:val="00441A15"/>
    <w:rsid w:val="004424A3"/>
    <w:rsid w:val="00442725"/>
    <w:rsid w:val="00442815"/>
    <w:rsid w:val="0044288F"/>
    <w:rsid w:val="00444711"/>
    <w:rsid w:val="0044553A"/>
    <w:rsid w:val="004459EB"/>
    <w:rsid w:val="00446251"/>
    <w:rsid w:val="0044651C"/>
    <w:rsid w:val="0044676C"/>
    <w:rsid w:val="0044682C"/>
    <w:rsid w:val="0044696E"/>
    <w:rsid w:val="00446E62"/>
    <w:rsid w:val="0045036D"/>
    <w:rsid w:val="00450446"/>
    <w:rsid w:val="00453438"/>
    <w:rsid w:val="004535CB"/>
    <w:rsid w:val="00453EFF"/>
    <w:rsid w:val="00454228"/>
    <w:rsid w:val="0045444D"/>
    <w:rsid w:val="0045461E"/>
    <w:rsid w:val="00454D7E"/>
    <w:rsid w:val="00454FB1"/>
    <w:rsid w:val="0045547A"/>
    <w:rsid w:val="004561D4"/>
    <w:rsid w:val="004562F5"/>
    <w:rsid w:val="00456875"/>
    <w:rsid w:val="0045749D"/>
    <w:rsid w:val="004606BA"/>
    <w:rsid w:val="004608BE"/>
    <w:rsid w:val="00460973"/>
    <w:rsid w:val="00460EC8"/>
    <w:rsid w:val="00461134"/>
    <w:rsid w:val="00461823"/>
    <w:rsid w:val="00462571"/>
    <w:rsid w:val="004628BA"/>
    <w:rsid w:val="00464A90"/>
    <w:rsid w:val="00464AA2"/>
    <w:rsid w:val="00464CF9"/>
    <w:rsid w:val="0046559E"/>
    <w:rsid w:val="004659FD"/>
    <w:rsid w:val="004667E0"/>
    <w:rsid w:val="004668C6"/>
    <w:rsid w:val="0046699F"/>
    <w:rsid w:val="00466DD8"/>
    <w:rsid w:val="00466EC5"/>
    <w:rsid w:val="0046714C"/>
    <w:rsid w:val="00467415"/>
    <w:rsid w:val="00467A22"/>
    <w:rsid w:val="00470267"/>
    <w:rsid w:val="004706B4"/>
    <w:rsid w:val="00470C5F"/>
    <w:rsid w:val="00470D5C"/>
    <w:rsid w:val="00471192"/>
    <w:rsid w:val="004712DE"/>
    <w:rsid w:val="00471488"/>
    <w:rsid w:val="004714C3"/>
    <w:rsid w:val="004722BE"/>
    <w:rsid w:val="00472852"/>
    <w:rsid w:val="00472B70"/>
    <w:rsid w:val="004736BA"/>
    <w:rsid w:val="00473CB0"/>
    <w:rsid w:val="00473FB3"/>
    <w:rsid w:val="00474141"/>
    <w:rsid w:val="004746D7"/>
    <w:rsid w:val="00474A93"/>
    <w:rsid w:val="00474E0D"/>
    <w:rsid w:val="004753FC"/>
    <w:rsid w:val="00476519"/>
    <w:rsid w:val="00476E22"/>
    <w:rsid w:val="0047707D"/>
    <w:rsid w:val="00480B57"/>
    <w:rsid w:val="004810F9"/>
    <w:rsid w:val="00481145"/>
    <w:rsid w:val="004811F1"/>
    <w:rsid w:val="00481499"/>
    <w:rsid w:val="00481739"/>
    <w:rsid w:val="00481D58"/>
    <w:rsid w:val="0048203F"/>
    <w:rsid w:val="004822F0"/>
    <w:rsid w:val="00482590"/>
    <w:rsid w:val="00482BE6"/>
    <w:rsid w:val="0048410D"/>
    <w:rsid w:val="00484291"/>
    <w:rsid w:val="004846B7"/>
    <w:rsid w:val="00484BF8"/>
    <w:rsid w:val="004857F0"/>
    <w:rsid w:val="00485A23"/>
    <w:rsid w:val="00485ECB"/>
    <w:rsid w:val="00485F8A"/>
    <w:rsid w:val="00486909"/>
    <w:rsid w:val="0048776D"/>
    <w:rsid w:val="0048783D"/>
    <w:rsid w:val="00487AA6"/>
    <w:rsid w:val="00487C6B"/>
    <w:rsid w:val="00487C88"/>
    <w:rsid w:val="00490673"/>
    <w:rsid w:val="004912FC"/>
    <w:rsid w:val="00491830"/>
    <w:rsid w:val="00491CF4"/>
    <w:rsid w:val="00492128"/>
    <w:rsid w:val="0049277C"/>
    <w:rsid w:val="00492CB5"/>
    <w:rsid w:val="00492E16"/>
    <w:rsid w:val="004933FB"/>
    <w:rsid w:val="004940E7"/>
    <w:rsid w:val="00494674"/>
    <w:rsid w:val="0049485C"/>
    <w:rsid w:val="00494ACC"/>
    <w:rsid w:val="00495E10"/>
    <w:rsid w:val="00496035"/>
    <w:rsid w:val="004961E7"/>
    <w:rsid w:val="0049656E"/>
    <w:rsid w:val="004A0158"/>
    <w:rsid w:val="004A0EA7"/>
    <w:rsid w:val="004A1504"/>
    <w:rsid w:val="004A1DE5"/>
    <w:rsid w:val="004A2B90"/>
    <w:rsid w:val="004A2DC3"/>
    <w:rsid w:val="004A3006"/>
    <w:rsid w:val="004A30CC"/>
    <w:rsid w:val="004A3356"/>
    <w:rsid w:val="004A352D"/>
    <w:rsid w:val="004A3E70"/>
    <w:rsid w:val="004A4801"/>
    <w:rsid w:val="004A51B5"/>
    <w:rsid w:val="004A582E"/>
    <w:rsid w:val="004A62B0"/>
    <w:rsid w:val="004A6760"/>
    <w:rsid w:val="004A708E"/>
    <w:rsid w:val="004A7869"/>
    <w:rsid w:val="004A7D6B"/>
    <w:rsid w:val="004B0B3D"/>
    <w:rsid w:val="004B1C60"/>
    <w:rsid w:val="004B1F65"/>
    <w:rsid w:val="004B3CB1"/>
    <w:rsid w:val="004B3E0E"/>
    <w:rsid w:val="004B4B04"/>
    <w:rsid w:val="004B5AFD"/>
    <w:rsid w:val="004B7E75"/>
    <w:rsid w:val="004C0204"/>
    <w:rsid w:val="004C0339"/>
    <w:rsid w:val="004C0E02"/>
    <w:rsid w:val="004C1737"/>
    <w:rsid w:val="004C1D95"/>
    <w:rsid w:val="004C2239"/>
    <w:rsid w:val="004C25AC"/>
    <w:rsid w:val="004C266C"/>
    <w:rsid w:val="004C364D"/>
    <w:rsid w:val="004C36B5"/>
    <w:rsid w:val="004C3885"/>
    <w:rsid w:val="004C392B"/>
    <w:rsid w:val="004C3E45"/>
    <w:rsid w:val="004C4136"/>
    <w:rsid w:val="004C4689"/>
    <w:rsid w:val="004C4D81"/>
    <w:rsid w:val="004C4D89"/>
    <w:rsid w:val="004C5446"/>
    <w:rsid w:val="004C59CA"/>
    <w:rsid w:val="004C5FF3"/>
    <w:rsid w:val="004C633F"/>
    <w:rsid w:val="004C75D5"/>
    <w:rsid w:val="004D02D3"/>
    <w:rsid w:val="004D0754"/>
    <w:rsid w:val="004D0C9B"/>
    <w:rsid w:val="004D13C8"/>
    <w:rsid w:val="004D1793"/>
    <w:rsid w:val="004D2672"/>
    <w:rsid w:val="004D28CF"/>
    <w:rsid w:val="004D29CC"/>
    <w:rsid w:val="004D3C1C"/>
    <w:rsid w:val="004D4971"/>
    <w:rsid w:val="004D53A8"/>
    <w:rsid w:val="004D5AAF"/>
    <w:rsid w:val="004D5B14"/>
    <w:rsid w:val="004D5BAA"/>
    <w:rsid w:val="004D5F31"/>
    <w:rsid w:val="004D63FF"/>
    <w:rsid w:val="004D6D09"/>
    <w:rsid w:val="004D6FBC"/>
    <w:rsid w:val="004E06CD"/>
    <w:rsid w:val="004E0CE6"/>
    <w:rsid w:val="004E0E28"/>
    <w:rsid w:val="004E0F4B"/>
    <w:rsid w:val="004E11E7"/>
    <w:rsid w:val="004E13B1"/>
    <w:rsid w:val="004E2626"/>
    <w:rsid w:val="004E280A"/>
    <w:rsid w:val="004E2E33"/>
    <w:rsid w:val="004E3311"/>
    <w:rsid w:val="004E38DE"/>
    <w:rsid w:val="004E42B5"/>
    <w:rsid w:val="004E4722"/>
    <w:rsid w:val="004E5261"/>
    <w:rsid w:val="004E5287"/>
    <w:rsid w:val="004E5290"/>
    <w:rsid w:val="004E57B5"/>
    <w:rsid w:val="004E5ADF"/>
    <w:rsid w:val="004E5C60"/>
    <w:rsid w:val="004E6342"/>
    <w:rsid w:val="004E7220"/>
    <w:rsid w:val="004E7C6B"/>
    <w:rsid w:val="004E7F6D"/>
    <w:rsid w:val="004F01D6"/>
    <w:rsid w:val="004F09B2"/>
    <w:rsid w:val="004F100E"/>
    <w:rsid w:val="004F1776"/>
    <w:rsid w:val="004F1D7D"/>
    <w:rsid w:val="004F2693"/>
    <w:rsid w:val="004F2B29"/>
    <w:rsid w:val="004F39F1"/>
    <w:rsid w:val="004F4596"/>
    <w:rsid w:val="004F547F"/>
    <w:rsid w:val="004F5FC2"/>
    <w:rsid w:val="004F614E"/>
    <w:rsid w:val="004F6217"/>
    <w:rsid w:val="004F62A3"/>
    <w:rsid w:val="004F6570"/>
    <w:rsid w:val="004F67C3"/>
    <w:rsid w:val="004F7B14"/>
    <w:rsid w:val="00500173"/>
    <w:rsid w:val="0050054D"/>
    <w:rsid w:val="00500C9A"/>
    <w:rsid w:val="005011F0"/>
    <w:rsid w:val="00501EA8"/>
    <w:rsid w:val="005021FB"/>
    <w:rsid w:val="00502415"/>
    <w:rsid w:val="005038E2"/>
    <w:rsid w:val="00504A64"/>
    <w:rsid w:val="00504EC4"/>
    <w:rsid w:val="00505BC2"/>
    <w:rsid w:val="00505BF2"/>
    <w:rsid w:val="005067E7"/>
    <w:rsid w:val="00506C77"/>
    <w:rsid w:val="0050702F"/>
    <w:rsid w:val="00507852"/>
    <w:rsid w:val="00507D28"/>
    <w:rsid w:val="00507E0C"/>
    <w:rsid w:val="005109DA"/>
    <w:rsid w:val="00511076"/>
    <w:rsid w:val="00512684"/>
    <w:rsid w:val="005128E0"/>
    <w:rsid w:val="00512941"/>
    <w:rsid w:val="0051397B"/>
    <w:rsid w:val="005140E4"/>
    <w:rsid w:val="00514A74"/>
    <w:rsid w:val="00514D79"/>
    <w:rsid w:val="0051507D"/>
    <w:rsid w:val="0051520C"/>
    <w:rsid w:val="00515402"/>
    <w:rsid w:val="00516071"/>
    <w:rsid w:val="005177BF"/>
    <w:rsid w:val="005179FD"/>
    <w:rsid w:val="00520733"/>
    <w:rsid w:val="00520BA2"/>
    <w:rsid w:val="005211C7"/>
    <w:rsid w:val="00521E74"/>
    <w:rsid w:val="00522F16"/>
    <w:rsid w:val="00524554"/>
    <w:rsid w:val="00524F45"/>
    <w:rsid w:val="00525609"/>
    <w:rsid w:val="00525736"/>
    <w:rsid w:val="005262DC"/>
    <w:rsid w:val="00526CE7"/>
    <w:rsid w:val="0052725D"/>
    <w:rsid w:val="005279E2"/>
    <w:rsid w:val="005279E5"/>
    <w:rsid w:val="0053021A"/>
    <w:rsid w:val="0053060E"/>
    <w:rsid w:val="00530E07"/>
    <w:rsid w:val="0053110E"/>
    <w:rsid w:val="005315A0"/>
    <w:rsid w:val="005315BF"/>
    <w:rsid w:val="00532366"/>
    <w:rsid w:val="00532873"/>
    <w:rsid w:val="00532C47"/>
    <w:rsid w:val="00533782"/>
    <w:rsid w:val="00534E9B"/>
    <w:rsid w:val="00534F3C"/>
    <w:rsid w:val="00535213"/>
    <w:rsid w:val="00535B72"/>
    <w:rsid w:val="00535FDA"/>
    <w:rsid w:val="005360DF"/>
    <w:rsid w:val="005366C7"/>
    <w:rsid w:val="00536E79"/>
    <w:rsid w:val="00540346"/>
    <w:rsid w:val="005409A1"/>
    <w:rsid w:val="0054195D"/>
    <w:rsid w:val="00542388"/>
    <w:rsid w:val="0054256F"/>
    <w:rsid w:val="00543486"/>
    <w:rsid w:val="0054350E"/>
    <w:rsid w:val="00543709"/>
    <w:rsid w:val="00543A06"/>
    <w:rsid w:val="00544527"/>
    <w:rsid w:val="005449E6"/>
    <w:rsid w:val="00544B60"/>
    <w:rsid w:val="00544EFB"/>
    <w:rsid w:val="00545370"/>
    <w:rsid w:val="00545B13"/>
    <w:rsid w:val="00545B1A"/>
    <w:rsid w:val="00545F85"/>
    <w:rsid w:val="0054645F"/>
    <w:rsid w:val="005464D6"/>
    <w:rsid w:val="0054695D"/>
    <w:rsid w:val="00547D21"/>
    <w:rsid w:val="005503F2"/>
    <w:rsid w:val="00550490"/>
    <w:rsid w:val="00550AEA"/>
    <w:rsid w:val="005516CE"/>
    <w:rsid w:val="005516D6"/>
    <w:rsid w:val="00552CA2"/>
    <w:rsid w:val="00552CB7"/>
    <w:rsid w:val="00552D69"/>
    <w:rsid w:val="00553279"/>
    <w:rsid w:val="005537BF"/>
    <w:rsid w:val="00553F5B"/>
    <w:rsid w:val="00555083"/>
    <w:rsid w:val="00555815"/>
    <w:rsid w:val="00556110"/>
    <w:rsid w:val="00556EF5"/>
    <w:rsid w:val="005571DF"/>
    <w:rsid w:val="0055756B"/>
    <w:rsid w:val="005601B7"/>
    <w:rsid w:val="00561C86"/>
    <w:rsid w:val="00562303"/>
    <w:rsid w:val="00562D1C"/>
    <w:rsid w:val="00562F18"/>
    <w:rsid w:val="00562FE3"/>
    <w:rsid w:val="0056343B"/>
    <w:rsid w:val="00563A6F"/>
    <w:rsid w:val="00563AEF"/>
    <w:rsid w:val="00563BDD"/>
    <w:rsid w:val="00564391"/>
    <w:rsid w:val="005646E2"/>
    <w:rsid w:val="00565A04"/>
    <w:rsid w:val="00565E24"/>
    <w:rsid w:val="0056689F"/>
    <w:rsid w:val="00566FEF"/>
    <w:rsid w:val="005673E9"/>
    <w:rsid w:val="00567424"/>
    <w:rsid w:val="00567FCC"/>
    <w:rsid w:val="00570E83"/>
    <w:rsid w:val="00571038"/>
    <w:rsid w:val="0057189D"/>
    <w:rsid w:val="00571D41"/>
    <w:rsid w:val="00571EDA"/>
    <w:rsid w:val="005734ED"/>
    <w:rsid w:val="00573A22"/>
    <w:rsid w:val="00573E27"/>
    <w:rsid w:val="00573F20"/>
    <w:rsid w:val="00574560"/>
    <w:rsid w:val="00574A98"/>
    <w:rsid w:val="00575FF3"/>
    <w:rsid w:val="0057661E"/>
    <w:rsid w:val="00576B82"/>
    <w:rsid w:val="00577112"/>
    <w:rsid w:val="005774AF"/>
    <w:rsid w:val="00577C3F"/>
    <w:rsid w:val="00580A29"/>
    <w:rsid w:val="005817A4"/>
    <w:rsid w:val="00581D66"/>
    <w:rsid w:val="005826AF"/>
    <w:rsid w:val="00582778"/>
    <w:rsid w:val="00582BC3"/>
    <w:rsid w:val="0058310B"/>
    <w:rsid w:val="0058339F"/>
    <w:rsid w:val="0058354E"/>
    <w:rsid w:val="0058363A"/>
    <w:rsid w:val="00583C1C"/>
    <w:rsid w:val="00583C70"/>
    <w:rsid w:val="005842E5"/>
    <w:rsid w:val="005845E1"/>
    <w:rsid w:val="00585102"/>
    <w:rsid w:val="0058591F"/>
    <w:rsid w:val="00585DE7"/>
    <w:rsid w:val="00585F05"/>
    <w:rsid w:val="00586C0B"/>
    <w:rsid w:val="00586DD9"/>
    <w:rsid w:val="00587334"/>
    <w:rsid w:val="005879AF"/>
    <w:rsid w:val="00587E0B"/>
    <w:rsid w:val="00590631"/>
    <w:rsid w:val="005908E3"/>
    <w:rsid w:val="00590B3A"/>
    <w:rsid w:val="00590CD2"/>
    <w:rsid w:val="00590CFC"/>
    <w:rsid w:val="005914E1"/>
    <w:rsid w:val="00591C20"/>
    <w:rsid w:val="005920FE"/>
    <w:rsid w:val="005922E5"/>
    <w:rsid w:val="00592449"/>
    <w:rsid w:val="00593A55"/>
    <w:rsid w:val="00594461"/>
    <w:rsid w:val="005944CD"/>
    <w:rsid w:val="00595A14"/>
    <w:rsid w:val="00595E82"/>
    <w:rsid w:val="005971A1"/>
    <w:rsid w:val="005A0C70"/>
    <w:rsid w:val="005A1D15"/>
    <w:rsid w:val="005A1D9E"/>
    <w:rsid w:val="005A210C"/>
    <w:rsid w:val="005A2529"/>
    <w:rsid w:val="005A2BAD"/>
    <w:rsid w:val="005A2BD8"/>
    <w:rsid w:val="005A34D2"/>
    <w:rsid w:val="005A35A7"/>
    <w:rsid w:val="005A372A"/>
    <w:rsid w:val="005A3CB9"/>
    <w:rsid w:val="005A44A5"/>
    <w:rsid w:val="005A4594"/>
    <w:rsid w:val="005A46DC"/>
    <w:rsid w:val="005A4B14"/>
    <w:rsid w:val="005A4F70"/>
    <w:rsid w:val="005A5729"/>
    <w:rsid w:val="005A63A1"/>
    <w:rsid w:val="005A63C3"/>
    <w:rsid w:val="005A6C15"/>
    <w:rsid w:val="005A6ECB"/>
    <w:rsid w:val="005B08D2"/>
    <w:rsid w:val="005B0B77"/>
    <w:rsid w:val="005B11A1"/>
    <w:rsid w:val="005B12C7"/>
    <w:rsid w:val="005B17BF"/>
    <w:rsid w:val="005B191B"/>
    <w:rsid w:val="005B1BBD"/>
    <w:rsid w:val="005B2039"/>
    <w:rsid w:val="005B23AD"/>
    <w:rsid w:val="005B2973"/>
    <w:rsid w:val="005B315A"/>
    <w:rsid w:val="005B344E"/>
    <w:rsid w:val="005B35E8"/>
    <w:rsid w:val="005B3733"/>
    <w:rsid w:val="005B3C5B"/>
    <w:rsid w:val="005B3F8E"/>
    <w:rsid w:val="005B44DA"/>
    <w:rsid w:val="005B4E05"/>
    <w:rsid w:val="005B4FCB"/>
    <w:rsid w:val="005B51EE"/>
    <w:rsid w:val="005B548C"/>
    <w:rsid w:val="005B566C"/>
    <w:rsid w:val="005B6E06"/>
    <w:rsid w:val="005B78C9"/>
    <w:rsid w:val="005B7C5B"/>
    <w:rsid w:val="005C0228"/>
    <w:rsid w:val="005C0EE3"/>
    <w:rsid w:val="005C1085"/>
    <w:rsid w:val="005C1104"/>
    <w:rsid w:val="005C11E3"/>
    <w:rsid w:val="005C12C1"/>
    <w:rsid w:val="005C1E7E"/>
    <w:rsid w:val="005C27C6"/>
    <w:rsid w:val="005C284D"/>
    <w:rsid w:val="005C2972"/>
    <w:rsid w:val="005C2DC7"/>
    <w:rsid w:val="005C3088"/>
    <w:rsid w:val="005C3B0B"/>
    <w:rsid w:val="005C4280"/>
    <w:rsid w:val="005C4407"/>
    <w:rsid w:val="005C4613"/>
    <w:rsid w:val="005C53C2"/>
    <w:rsid w:val="005C6532"/>
    <w:rsid w:val="005C69DD"/>
    <w:rsid w:val="005C7374"/>
    <w:rsid w:val="005C756C"/>
    <w:rsid w:val="005C791B"/>
    <w:rsid w:val="005C7E44"/>
    <w:rsid w:val="005D09BD"/>
    <w:rsid w:val="005D0B3F"/>
    <w:rsid w:val="005D0B82"/>
    <w:rsid w:val="005D146C"/>
    <w:rsid w:val="005D146F"/>
    <w:rsid w:val="005D1501"/>
    <w:rsid w:val="005D16B1"/>
    <w:rsid w:val="005D3729"/>
    <w:rsid w:val="005D3856"/>
    <w:rsid w:val="005D3DEF"/>
    <w:rsid w:val="005D4297"/>
    <w:rsid w:val="005D4E35"/>
    <w:rsid w:val="005D4EA1"/>
    <w:rsid w:val="005D58BC"/>
    <w:rsid w:val="005D5D16"/>
    <w:rsid w:val="005D63BC"/>
    <w:rsid w:val="005D6AE1"/>
    <w:rsid w:val="005D6CC1"/>
    <w:rsid w:val="005D6CFF"/>
    <w:rsid w:val="005D7BB4"/>
    <w:rsid w:val="005E0099"/>
    <w:rsid w:val="005E00D3"/>
    <w:rsid w:val="005E0FC5"/>
    <w:rsid w:val="005E100E"/>
    <w:rsid w:val="005E140D"/>
    <w:rsid w:val="005E1A3F"/>
    <w:rsid w:val="005E1C62"/>
    <w:rsid w:val="005E1CE8"/>
    <w:rsid w:val="005E1DFB"/>
    <w:rsid w:val="005E298D"/>
    <w:rsid w:val="005E2EBB"/>
    <w:rsid w:val="005E2F20"/>
    <w:rsid w:val="005E3EF8"/>
    <w:rsid w:val="005E415B"/>
    <w:rsid w:val="005E4247"/>
    <w:rsid w:val="005E44E1"/>
    <w:rsid w:val="005E4A67"/>
    <w:rsid w:val="005E4E04"/>
    <w:rsid w:val="005E50D4"/>
    <w:rsid w:val="005E536D"/>
    <w:rsid w:val="005E5485"/>
    <w:rsid w:val="005E5633"/>
    <w:rsid w:val="005E7088"/>
    <w:rsid w:val="005F1222"/>
    <w:rsid w:val="005F16FB"/>
    <w:rsid w:val="005F1ADE"/>
    <w:rsid w:val="005F2542"/>
    <w:rsid w:val="005F2CA9"/>
    <w:rsid w:val="005F2CAB"/>
    <w:rsid w:val="005F2D70"/>
    <w:rsid w:val="005F2E70"/>
    <w:rsid w:val="005F3A1E"/>
    <w:rsid w:val="005F3A8F"/>
    <w:rsid w:val="005F3FF6"/>
    <w:rsid w:val="005F40E3"/>
    <w:rsid w:val="005F43EC"/>
    <w:rsid w:val="005F4467"/>
    <w:rsid w:val="005F4A27"/>
    <w:rsid w:val="005F513F"/>
    <w:rsid w:val="005F575B"/>
    <w:rsid w:val="005F5852"/>
    <w:rsid w:val="005F58C7"/>
    <w:rsid w:val="005F64DB"/>
    <w:rsid w:val="005F64EC"/>
    <w:rsid w:val="005F699C"/>
    <w:rsid w:val="005F713F"/>
    <w:rsid w:val="005F72D9"/>
    <w:rsid w:val="005F7394"/>
    <w:rsid w:val="005F7714"/>
    <w:rsid w:val="005F7BD1"/>
    <w:rsid w:val="005F7E81"/>
    <w:rsid w:val="006000F8"/>
    <w:rsid w:val="0060113B"/>
    <w:rsid w:val="00601DC0"/>
    <w:rsid w:val="00602033"/>
    <w:rsid w:val="006025AD"/>
    <w:rsid w:val="00602D5B"/>
    <w:rsid w:val="0060319B"/>
    <w:rsid w:val="00604969"/>
    <w:rsid w:val="00604ADE"/>
    <w:rsid w:val="00604C6A"/>
    <w:rsid w:val="00607236"/>
    <w:rsid w:val="00607EF8"/>
    <w:rsid w:val="006103FE"/>
    <w:rsid w:val="00610BC6"/>
    <w:rsid w:val="00610CD2"/>
    <w:rsid w:val="00610F63"/>
    <w:rsid w:val="00611D55"/>
    <w:rsid w:val="00612573"/>
    <w:rsid w:val="0061265E"/>
    <w:rsid w:val="006140FE"/>
    <w:rsid w:val="0061413D"/>
    <w:rsid w:val="006143A0"/>
    <w:rsid w:val="00614629"/>
    <w:rsid w:val="00614DD7"/>
    <w:rsid w:val="00614EE5"/>
    <w:rsid w:val="00615A85"/>
    <w:rsid w:val="00616E8D"/>
    <w:rsid w:val="00616F63"/>
    <w:rsid w:val="0061754D"/>
    <w:rsid w:val="0062073E"/>
    <w:rsid w:val="00621017"/>
    <w:rsid w:val="00621831"/>
    <w:rsid w:val="006218E2"/>
    <w:rsid w:val="00621B94"/>
    <w:rsid w:val="00621E63"/>
    <w:rsid w:val="0062256C"/>
    <w:rsid w:val="00622E07"/>
    <w:rsid w:val="0062327D"/>
    <w:rsid w:val="006232C7"/>
    <w:rsid w:val="0062334A"/>
    <w:rsid w:val="006237F9"/>
    <w:rsid w:val="00623943"/>
    <w:rsid w:val="00623BBE"/>
    <w:rsid w:val="0062401C"/>
    <w:rsid w:val="0062564E"/>
    <w:rsid w:val="006256E5"/>
    <w:rsid w:val="00625A22"/>
    <w:rsid w:val="0062606C"/>
    <w:rsid w:val="00626259"/>
    <w:rsid w:val="00626A03"/>
    <w:rsid w:val="0062730A"/>
    <w:rsid w:val="006278C2"/>
    <w:rsid w:val="00627985"/>
    <w:rsid w:val="00627B16"/>
    <w:rsid w:val="00627C7A"/>
    <w:rsid w:val="00627E1D"/>
    <w:rsid w:val="0063079D"/>
    <w:rsid w:val="00630976"/>
    <w:rsid w:val="00630EEC"/>
    <w:rsid w:val="0063111C"/>
    <w:rsid w:val="006314AF"/>
    <w:rsid w:val="00631859"/>
    <w:rsid w:val="006318E6"/>
    <w:rsid w:val="00631FA0"/>
    <w:rsid w:val="00631FF0"/>
    <w:rsid w:val="0063300D"/>
    <w:rsid w:val="00633084"/>
    <w:rsid w:val="0063318A"/>
    <w:rsid w:val="00633723"/>
    <w:rsid w:val="00634621"/>
    <w:rsid w:val="00634B38"/>
    <w:rsid w:val="00634CF9"/>
    <w:rsid w:val="0063554F"/>
    <w:rsid w:val="00635C5A"/>
    <w:rsid w:val="00635CD0"/>
    <w:rsid w:val="0063609F"/>
    <w:rsid w:val="0063622E"/>
    <w:rsid w:val="0063628F"/>
    <w:rsid w:val="006362B2"/>
    <w:rsid w:val="006365D5"/>
    <w:rsid w:val="006367C6"/>
    <w:rsid w:val="00636C1D"/>
    <w:rsid w:val="00636C8B"/>
    <w:rsid w:val="00637102"/>
    <w:rsid w:val="00637775"/>
    <w:rsid w:val="0063798F"/>
    <w:rsid w:val="00637AB2"/>
    <w:rsid w:val="00637EA1"/>
    <w:rsid w:val="00640327"/>
    <w:rsid w:val="00641372"/>
    <w:rsid w:val="0064153C"/>
    <w:rsid w:val="00641708"/>
    <w:rsid w:val="00642423"/>
    <w:rsid w:val="00643CB5"/>
    <w:rsid w:val="00644244"/>
    <w:rsid w:val="00644981"/>
    <w:rsid w:val="00644CC7"/>
    <w:rsid w:val="006454FE"/>
    <w:rsid w:val="00645EBA"/>
    <w:rsid w:val="00646507"/>
    <w:rsid w:val="0064674F"/>
    <w:rsid w:val="00646E58"/>
    <w:rsid w:val="00647299"/>
    <w:rsid w:val="0064744A"/>
    <w:rsid w:val="00647505"/>
    <w:rsid w:val="006504C8"/>
    <w:rsid w:val="006507B1"/>
    <w:rsid w:val="00650D2A"/>
    <w:rsid w:val="00651046"/>
    <w:rsid w:val="00651718"/>
    <w:rsid w:val="00651B7B"/>
    <w:rsid w:val="00651CCB"/>
    <w:rsid w:val="00652405"/>
    <w:rsid w:val="00652A28"/>
    <w:rsid w:val="00652D8D"/>
    <w:rsid w:val="006531BE"/>
    <w:rsid w:val="0065333C"/>
    <w:rsid w:val="00653384"/>
    <w:rsid w:val="006536B2"/>
    <w:rsid w:val="00653C19"/>
    <w:rsid w:val="00653CA4"/>
    <w:rsid w:val="00654204"/>
    <w:rsid w:val="00654ACA"/>
    <w:rsid w:val="00654C94"/>
    <w:rsid w:val="0065522D"/>
    <w:rsid w:val="00655AD7"/>
    <w:rsid w:val="006569F2"/>
    <w:rsid w:val="00656BB9"/>
    <w:rsid w:val="00656EBA"/>
    <w:rsid w:val="0065717C"/>
    <w:rsid w:val="006571B9"/>
    <w:rsid w:val="006571E3"/>
    <w:rsid w:val="006572D2"/>
    <w:rsid w:val="0065735E"/>
    <w:rsid w:val="00657768"/>
    <w:rsid w:val="0065787D"/>
    <w:rsid w:val="0066013D"/>
    <w:rsid w:val="00660484"/>
    <w:rsid w:val="00660A05"/>
    <w:rsid w:val="00661065"/>
    <w:rsid w:val="0066116E"/>
    <w:rsid w:val="006615C6"/>
    <w:rsid w:val="00661635"/>
    <w:rsid w:val="006619D0"/>
    <w:rsid w:val="00661F8C"/>
    <w:rsid w:val="0066221B"/>
    <w:rsid w:val="00662377"/>
    <w:rsid w:val="0066253B"/>
    <w:rsid w:val="006627EF"/>
    <w:rsid w:val="00662A78"/>
    <w:rsid w:val="00662BAE"/>
    <w:rsid w:val="00662ED5"/>
    <w:rsid w:val="00663412"/>
    <w:rsid w:val="0066415A"/>
    <w:rsid w:val="006641D2"/>
    <w:rsid w:val="00664227"/>
    <w:rsid w:val="00664351"/>
    <w:rsid w:val="00665602"/>
    <w:rsid w:val="00665F05"/>
    <w:rsid w:val="00665FD3"/>
    <w:rsid w:val="00667181"/>
    <w:rsid w:val="006700BF"/>
    <w:rsid w:val="00670B9D"/>
    <w:rsid w:val="006712B3"/>
    <w:rsid w:val="0067146F"/>
    <w:rsid w:val="00671BA4"/>
    <w:rsid w:val="00671D1C"/>
    <w:rsid w:val="00672B95"/>
    <w:rsid w:val="00672FBD"/>
    <w:rsid w:val="006730A7"/>
    <w:rsid w:val="00673667"/>
    <w:rsid w:val="0067372E"/>
    <w:rsid w:val="00674177"/>
    <w:rsid w:val="00674717"/>
    <w:rsid w:val="006754A2"/>
    <w:rsid w:val="00675C40"/>
    <w:rsid w:val="00675C50"/>
    <w:rsid w:val="00675CA0"/>
    <w:rsid w:val="00676656"/>
    <w:rsid w:val="006769B4"/>
    <w:rsid w:val="0067708A"/>
    <w:rsid w:val="00677804"/>
    <w:rsid w:val="006807B0"/>
    <w:rsid w:val="0068084E"/>
    <w:rsid w:val="006819A7"/>
    <w:rsid w:val="00682268"/>
    <w:rsid w:val="006829CE"/>
    <w:rsid w:val="00683B32"/>
    <w:rsid w:val="00683E18"/>
    <w:rsid w:val="00683F62"/>
    <w:rsid w:val="006844DD"/>
    <w:rsid w:val="00684547"/>
    <w:rsid w:val="00684573"/>
    <w:rsid w:val="006847AB"/>
    <w:rsid w:val="00684E12"/>
    <w:rsid w:val="00686354"/>
    <w:rsid w:val="00686F4C"/>
    <w:rsid w:val="00690364"/>
    <w:rsid w:val="0069085F"/>
    <w:rsid w:val="00690A55"/>
    <w:rsid w:val="00690FF6"/>
    <w:rsid w:val="00691B7F"/>
    <w:rsid w:val="00691C91"/>
    <w:rsid w:val="00691CF8"/>
    <w:rsid w:val="00691EA9"/>
    <w:rsid w:val="0069226A"/>
    <w:rsid w:val="00692E98"/>
    <w:rsid w:val="00692FC9"/>
    <w:rsid w:val="00693261"/>
    <w:rsid w:val="0069380A"/>
    <w:rsid w:val="00693C1A"/>
    <w:rsid w:val="00694769"/>
    <w:rsid w:val="006947C8"/>
    <w:rsid w:val="00695341"/>
    <w:rsid w:val="00695A01"/>
    <w:rsid w:val="006964B9"/>
    <w:rsid w:val="006964BB"/>
    <w:rsid w:val="00696966"/>
    <w:rsid w:val="00696BDF"/>
    <w:rsid w:val="00697788"/>
    <w:rsid w:val="006A0170"/>
    <w:rsid w:val="006A0935"/>
    <w:rsid w:val="006A0FF8"/>
    <w:rsid w:val="006A12AA"/>
    <w:rsid w:val="006A1595"/>
    <w:rsid w:val="006A2421"/>
    <w:rsid w:val="006A2C21"/>
    <w:rsid w:val="006A31DF"/>
    <w:rsid w:val="006A3D6B"/>
    <w:rsid w:val="006A3DC9"/>
    <w:rsid w:val="006A4073"/>
    <w:rsid w:val="006A4259"/>
    <w:rsid w:val="006A532B"/>
    <w:rsid w:val="006A658F"/>
    <w:rsid w:val="006A6C42"/>
    <w:rsid w:val="006A6E77"/>
    <w:rsid w:val="006A70FB"/>
    <w:rsid w:val="006A7A94"/>
    <w:rsid w:val="006A7B07"/>
    <w:rsid w:val="006B05B9"/>
    <w:rsid w:val="006B096A"/>
    <w:rsid w:val="006B100E"/>
    <w:rsid w:val="006B1648"/>
    <w:rsid w:val="006B1A89"/>
    <w:rsid w:val="006B2686"/>
    <w:rsid w:val="006B2DC4"/>
    <w:rsid w:val="006B3925"/>
    <w:rsid w:val="006B3DF1"/>
    <w:rsid w:val="006B3E0E"/>
    <w:rsid w:val="006B4BA2"/>
    <w:rsid w:val="006B5542"/>
    <w:rsid w:val="006B5D58"/>
    <w:rsid w:val="006B68B5"/>
    <w:rsid w:val="006B6AC2"/>
    <w:rsid w:val="006B70F6"/>
    <w:rsid w:val="006B74B8"/>
    <w:rsid w:val="006B7804"/>
    <w:rsid w:val="006B7DFA"/>
    <w:rsid w:val="006C007A"/>
    <w:rsid w:val="006C00D1"/>
    <w:rsid w:val="006C08A1"/>
    <w:rsid w:val="006C0AED"/>
    <w:rsid w:val="006C106E"/>
    <w:rsid w:val="006C1269"/>
    <w:rsid w:val="006C13B0"/>
    <w:rsid w:val="006C1825"/>
    <w:rsid w:val="006C1BC5"/>
    <w:rsid w:val="006C36B4"/>
    <w:rsid w:val="006C4FAB"/>
    <w:rsid w:val="006C5CF2"/>
    <w:rsid w:val="006C5D98"/>
    <w:rsid w:val="006C5E2E"/>
    <w:rsid w:val="006C72B1"/>
    <w:rsid w:val="006C79CC"/>
    <w:rsid w:val="006D0482"/>
    <w:rsid w:val="006D0559"/>
    <w:rsid w:val="006D10D6"/>
    <w:rsid w:val="006D19A2"/>
    <w:rsid w:val="006D1A92"/>
    <w:rsid w:val="006D1F79"/>
    <w:rsid w:val="006D224B"/>
    <w:rsid w:val="006D2531"/>
    <w:rsid w:val="006D287D"/>
    <w:rsid w:val="006D2DEF"/>
    <w:rsid w:val="006D314F"/>
    <w:rsid w:val="006D380E"/>
    <w:rsid w:val="006D3CC7"/>
    <w:rsid w:val="006D3CFC"/>
    <w:rsid w:val="006D435F"/>
    <w:rsid w:val="006D4C77"/>
    <w:rsid w:val="006D4FBD"/>
    <w:rsid w:val="006D52D1"/>
    <w:rsid w:val="006D5449"/>
    <w:rsid w:val="006D59F6"/>
    <w:rsid w:val="006D7105"/>
    <w:rsid w:val="006D71C1"/>
    <w:rsid w:val="006D7450"/>
    <w:rsid w:val="006D7646"/>
    <w:rsid w:val="006D7D9B"/>
    <w:rsid w:val="006E0454"/>
    <w:rsid w:val="006E10A0"/>
    <w:rsid w:val="006E1D4F"/>
    <w:rsid w:val="006E1E5E"/>
    <w:rsid w:val="006E2780"/>
    <w:rsid w:val="006E2882"/>
    <w:rsid w:val="006E2C09"/>
    <w:rsid w:val="006E40CC"/>
    <w:rsid w:val="006E41AF"/>
    <w:rsid w:val="006E52FF"/>
    <w:rsid w:val="006E599F"/>
    <w:rsid w:val="006E5E01"/>
    <w:rsid w:val="006E5E27"/>
    <w:rsid w:val="006E6BEB"/>
    <w:rsid w:val="006E6EE8"/>
    <w:rsid w:val="006E7028"/>
    <w:rsid w:val="006F0251"/>
    <w:rsid w:val="006F11D2"/>
    <w:rsid w:val="006F1D5D"/>
    <w:rsid w:val="006F26A8"/>
    <w:rsid w:val="006F29F9"/>
    <w:rsid w:val="006F2DBB"/>
    <w:rsid w:val="006F30C8"/>
    <w:rsid w:val="006F34A3"/>
    <w:rsid w:val="006F3657"/>
    <w:rsid w:val="006F3997"/>
    <w:rsid w:val="006F3C8E"/>
    <w:rsid w:val="006F472B"/>
    <w:rsid w:val="006F4F1A"/>
    <w:rsid w:val="006F531C"/>
    <w:rsid w:val="006F5625"/>
    <w:rsid w:val="006F58F0"/>
    <w:rsid w:val="006F5A07"/>
    <w:rsid w:val="006F5CA5"/>
    <w:rsid w:val="006F6C92"/>
    <w:rsid w:val="00700D2D"/>
    <w:rsid w:val="007011C2"/>
    <w:rsid w:val="00701293"/>
    <w:rsid w:val="0070148D"/>
    <w:rsid w:val="00701EAC"/>
    <w:rsid w:val="007024E1"/>
    <w:rsid w:val="00702C18"/>
    <w:rsid w:val="00703038"/>
    <w:rsid w:val="00703ACA"/>
    <w:rsid w:val="00703C5E"/>
    <w:rsid w:val="00704170"/>
    <w:rsid w:val="00704225"/>
    <w:rsid w:val="007046A4"/>
    <w:rsid w:val="0070479D"/>
    <w:rsid w:val="00704890"/>
    <w:rsid w:val="00704D85"/>
    <w:rsid w:val="0070546E"/>
    <w:rsid w:val="0070554A"/>
    <w:rsid w:val="007056A6"/>
    <w:rsid w:val="00705A1B"/>
    <w:rsid w:val="00706227"/>
    <w:rsid w:val="00706583"/>
    <w:rsid w:val="00707152"/>
    <w:rsid w:val="0070776B"/>
    <w:rsid w:val="007101A6"/>
    <w:rsid w:val="0071042C"/>
    <w:rsid w:val="007106A1"/>
    <w:rsid w:val="00710A27"/>
    <w:rsid w:val="00710D85"/>
    <w:rsid w:val="007111C8"/>
    <w:rsid w:val="0071169E"/>
    <w:rsid w:val="00711DE0"/>
    <w:rsid w:val="007126E1"/>
    <w:rsid w:val="00712DB1"/>
    <w:rsid w:val="0071396C"/>
    <w:rsid w:val="00713E07"/>
    <w:rsid w:val="0071532D"/>
    <w:rsid w:val="007165D8"/>
    <w:rsid w:val="00716794"/>
    <w:rsid w:val="0071748E"/>
    <w:rsid w:val="007178A7"/>
    <w:rsid w:val="007205CF"/>
    <w:rsid w:val="00720655"/>
    <w:rsid w:val="00720B67"/>
    <w:rsid w:val="00720F44"/>
    <w:rsid w:val="0072115B"/>
    <w:rsid w:val="00721409"/>
    <w:rsid w:val="00721438"/>
    <w:rsid w:val="00721BF3"/>
    <w:rsid w:val="00721E34"/>
    <w:rsid w:val="00722AC5"/>
    <w:rsid w:val="0072344A"/>
    <w:rsid w:val="007238FA"/>
    <w:rsid w:val="007246E5"/>
    <w:rsid w:val="00724B0A"/>
    <w:rsid w:val="00725599"/>
    <w:rsid w:val="00725962"/>
    <w:rsid w:val="007263FC"/>
    <w:rsid w:val="00727050"/>
    <w:rsid w:val="007271FA"/>
    <w:rsid w:val="00727820"/>
    <w:rsid w:val="00727B0E"/>
    <w:rsid w:val="007301D3"/>
    <w:rsid w:val="0073095F"/>
    <w:rsid w:val="00730A89"/>
    <w:rsid w:val="007312A9"/>
    <w:rsid w:val="00731CF5"/>
    <w:rsid w:val="00731E47"/>
    <w:rsid w:val="0073211F"/>
    <w:rsid w:val="0073276C"/>
    <w:rsid w:val="007329D3"/>
    <w:rsid w:val="00732A6D"/>
    <w:rsid w:val="00732E44"/>
    <w:rsid w:val="00733B0D"/>
    <w:rsid w:val="00733D4B"/>
    <w:rsid w:val="00734042"/>
    <w:rsid w:val="007346B2"/>
    <w:rsid w:val="00734876"/>
    <w:rsid w:val="00734ABD"/>
    <w:rsid w:val="00735EF1"/>
    <w:rsid w:val="00740865"/>
    <w:rsid w:val="00741A08"/>
    <w:rsid w:val="0074214A"/>
    <w:rsid w:val="00744165"/>
    <w:rsid w:val="00744BDD"/>
    <w:rsid w:val="00744DCA"/>
    <w:rsid w:val="00744E37"/>
    <w:rsid w:val="00745C65"/>
    <w:rsid w:val="00745EB6"/>
    <w:rsid w:val="00746A0E"/>
    <w:rsid w:val="00746D34"/>
    <w:rsid w:val="00747100"/>
    <w:rsid w:val="007472D2"/>
    <w:rsid w:val="007472ED"/>
    <w:rsid w:val="007476F2"/>
    <w:rsid w:val="00747964"/>
    <w:rsid w:val="00747E1A"/>
    <w:rsid w:val="00747FA5"/>
    <w:rsid w:val="00750553"/>
    <w:rsid w:val="00751002"/>
    <w:rsid w:val="007510B4"/>
    <w:rsid w:val="007513B4"/>
    <w:rsid w:val="0075385C"/>
    <w:rsid w:val="00755358"/>
    <w:rsid w:val="007554CA"/>
    <w:rsid w:val="007561C3"/>
    <w:rsid w:val="007575BA"/>
    <w:rsid w:val="00760E9B"/>
    <w:rsid w:val="00760F06"/>
    <w:rsid w:val="00761761"/>
    <w:rsid w:val="007619EA"/>
    <w:rsid w:val="00761E53"/>
    <w:rsid w:val="007621F0"/>
    <w:rsid w:val="007621F4"/>
    <w:rsid w:val="00762392"/>
    <w:rsid w:val="00762AA5"/>
    <w:rsid w:val="00762DE7"/>
    <w:rsid w:val="007634DF"/>
    <w:rsid w:val="00764039"/>
    <w:rsid w:val="007640AF"/>
    <w:rsid w:val="00764184"/>
    <w:rsid w:val="007641EF"/>
    <w:rsid w:val="00764B1B"/>
    <w:rsid w:val="007653F1"/>
    <w:rsid w:val="00766704"/>
    <w:rsid w:val="007669F2"/>
    <w:rsid w:val="00766C9C"/>
    <w:rsid w:val="00767321"/>
    <w:rsid w:val="00767C2A"/>
    <w:rsid w:val="00767D06"/>
    <w:rsid w:val="007707AC"/>
    <w:rsid w:val="00770D2F"/>
    <w:rsid w:val="00770D81"/>
    <w:rsid w:val="00772E0E"/>
    <w:rsid w:val="0077320E"/>
    <w:rsid w:val="00773461"/>
    <w:rsid w:val="00773F9C"/>
    <w:rsid w:val="00774219"/>
    <w:rsid w:val="007747BB"/>
    <w:rsid w:val="00774C6F"/>
    <w:rsid w:val="00775306"/>
    <w:rsid w:val="00775739"/>
    <w:rsid w:val="007767C3"/>
    <w:rsid w:val="007767DC"/>
    <w:rsid w:val="00776E7A"/>
    <w:rsid w:val="00776E9C"/>
    <w:rsid w:val="00777C80"/>
    <w:rsid w:val="00780515"/>
    <w:rsid w:val="007819DC"/>
    <w:rsid w:val="00782E0C"/>
    <w:rsid w:val="00782F6C"/>
    <w:rsid w:val="00782FB3"/>
    <w:rsid w:val="00783099"/>
    <w:rsid w:val="00783664"/>
    <w:rsid w:val="00783C3E"/>
    <w:rsid w:val="007844C3"/>
    <w:rsid w:val="00784573"/>
    <w:rsid w:val="00784B33"/>
    <w:rsid w:val="00784C7F"/>
    <w:rsid w:val="00785292"/>
    <w:rsid w:val="0078532C"/>
    <w:rsid w:val="007858F7"/>
    <w:rsid w:val="00785C54"/>
    <w:rsid w:val="00785E7E"/>
    <w:rsid w:val="007864EE"/>
    <w:rsid w:val="00787061"/>
    <w:rsid w:val="00787171"/>
    <w:rsid w:val="007871FB"/>
    <w:rsid w:val="0078767D"/>
    <w:rsid w:val="00787DD4"/>
    <w:rsid w:val="00787FA5"/>
    <w:rsid w:val="00787FD0"/>
    <w:rsid w:val="0079007E"/>
    <w:rsid w:val="00790B73"/>
    <w:rsid w:val="00790C59"/>
    <w:rsid w:val="00791811"/>
    <w:rsid w:val="007918E0"/>
    <w:rsid w:val="00791C9D"/>
    <w:rsid w:val="00792784"/>
    <w:rsid w:val="00792E31"/>
    <w:rsid w:val="00793711"/>
    <w:rsid w:val="00794371"/>
    <w:rsid w:val="00795658"/>
    <w:rsid w:val="00796FC9"/>
    <w:rsid w:val="00797490"/>
    <w:rsid w:val="007A00A2"/>
    <w:rsid w:val="007A022B"/>
    <w:rsid w:val="007A0E24"/>
    <w:rsid w:val="007A1D4E"/>
    <w:rsid w:val="007A21BA"/>
    <w:rsid w:val="007A31CF"/>
    <w:rsid w:val="007A3366"/>
    <w:rsid w:val="007A3856"/>
    <w:rsid w:val="007A3A48"/>
    <w:rsid w:val="007A3ADE"/>
    <w:rsid w:val="007A473E"/>
    <w:rsid w:val="007A4895"/>
    <w:rsid w:val="007A4BD0"/>
    <w:rsid w:val="007A541E"/>
    <w:rsid w:val="007A56A9"/>
    <w:rsid w:val="007A5D4A"/>
    <w:rsid w:val="007A63A5"/>
    <w:rsid w:val="007A6A67"/>
    <w:rsid w:val="007A6C1B"/>
    <w:rsid w:val="007A7870"/>
    <w:rsid w:val="007A7BF9"/>
    <w:rsid w:val="007A7DFB"/>
    <w:rsid w:val="007B0153"/>
    <w:rsid w:val="007B0E2D"/>
    <w:rsid w:val="007B12E1"/>
    <w:rsid w:val="007B1E2C"/>
    <w:rsid w:val="007B2400"/>
    <w:rsid w:val="007B256E"/>
    <w:rsid w:val="007B27C8"/>
    <w:rsid w:val="007B3398"/>
    <w:rsid w:val="007B35C4"/>
    <w:rsid w:val="007B3F31"/>
    <w:rsid w:val="007B3FEE"/>
    <w:rsid w:val="007B42CC"/>
    <w:rsid w:val="007B4437"/>
    <w:rsid w:val="007B47EC"/>
    <w:rsid w:val="007B4DF3"/>
    <w:rsid w:val="007B4EA8"/>
    <w:rsid w:val="007B5450"/>
    <w:rsid w:val="007B5AC2"/>
    <w:rsid w:val="007B7200"/>
    <w:rsid w:val="007B7269"/>
    <w:rsid w:val="007B7D35"/>
    <w:rsid w:val="007C004E"/>
    <w:rsid w:val="007C010E"/>
    <w:rsid w:val="007C1A93"/>
    <w:rsid w:val="007C20D3"/>
    <w:rsid w:val="007C22A0"/>
    <w:rsid w:val="007C2965"/>
    <w:rsid w:val="007C31CF"/>
    <w:rsid w:val="007C360B"/>
    <w:rsid w:val="007C36E9"/>
    <w:rsid w:val="007C3E0A"/>
    <w:rsid w:val="007C460E"/>
    <w:rsid w:val="007C47E3"/>
    <w:rsid w:val="007C4960"/>
    <w:rsid w:val="007C49A1"/>
    <w:rsid w:val="007C4F6D"/>
    <w:rsid w:val="007C564D"/>
    <w:rsid w:val="007C59E7"/>
    <w:rsid w:val="007C5B2B"/>
    <w:rsid w:val="007C5BD3"/>
    <w:rsid w:val="007C5C91"/>
    <w:rsid w:val="007C5CDF"/>
    <w:rsid w:val="007C63B7"/>
    <w:rsid w:val="007C6827"/>
    <w:rsid w:val="007C73EC"/>
    <w:rsid w:val="007C7D3E"/>
    <w:rsid w:val="007C7FF8"/>
    <w:rsid w:val="007D050C"/>
    <w:rsid w:val="007D0BE5"/>
    <w:rsid w:val="007D0DD0"/>
    <w:rsid w:val="007D1406"/>
    <w:rsid w:val="007D1491"/>
    <w:rsid w:val="007D1608"/>
    <w:rsid w:val="007D19B7"/>
    <w:rsid w:val="007D231E"/>
    <w:rsid w:val="007D23AC"/>
    <w:rsid w:val="007D2493"/>
    <w:rsid w:val="007D2860"/>
    <w:rsid w:val="007D2B11"/>
    <w:rsid w:val="007D2BB7"/>
    <w:rsid w:val="007D3A6D"/>
    <w:rsid w:val="007D3C17"/>
    <w:rsid w:val="007D3CEB"/>
    <w:rsid w:val="007D4169"/>
    <w:rsid w:val="007D4DEF"/>
    <w:rsid w:val="007D537B"/>
    <w:rsid w:val="007D61D2"/>
    <w:rsid w:val="007D6362"/>
    <w:rsid w:val="007E008C"/>
    <w:rsid w:val="007E05EA"/>
    <w:rsid w:val="007E05FE"/>
    <w:rsid w:val="007E0DA2"/>
    <w:rsid w:val="007E102B"/>
    <w:rsid w:val="007E1196"/>
    <w:rsid w:val="007E15FE"/>
    <w:rsid w:val="007E38AC"/>
    <w:rsid w:val="007E4804"/>
    <w:rsid w:val="007E4A37"/>
    <w:rsid w:val="007E4EB9"/>
    <w:rsid w:val="007E506A"/>
    <w:rsid w:val="007E5482"/>
    <w:rsid w:val="007E57DA"/>
    <w:rsid w:val="007E5EFC"/>
    <w:rsid w:val="007E621A"/>
    <w:rsid w:val="007E63A7"/>
    <w:rsid w:val="007E6D80"/>
    <w:rsid w:val="007E7F64"/>
    <w:rsid w:val="007F08CD"/>
    <w:rsid w:val="007F0EBC"/>
    <w:rsid w:val="007F1719"/>
    <w:rsid w:val="007F1BE4"/>
    <w:rsid w:val="007F1E70"/>
    <w:rsid w:val="007F1E78"/>
    <w:rsid w:val="007F2249"/>
    <w:rsid w:val="007F24EB"/>
    <w:rsid w:val="007F2652"/>
    <w:rsid w:val="007F2879"/>
    <w:rsid w:val="007F39FF"/>
    <w:rsid w:val="007F3B78"/>
    <w:rsid w:val="007F4626"/>
    <w:rsid w:val="007F46C1"/>
    <w:rsid w:val="007F49B1"/>
    <w:rsid w:val="007F5A24"/>
    <w:rsid w:val="007F5A94"/>
    <w:rsid w:val="007F5CD5"/>
    <w:rsid w:val="007F5EED"/>
    <w:rsid w:val="007F7502"/>
    <w:rsid w:val="0080022C"/>
    <w:rsid w:val="0080078C"/>
    <w:rsid w:val="0080099D"/>
    <w:rsid w:val="00800F82"/>
    <w:rsid w:val="0080201D"/>
    <w:rsid w:val="008021FB"/>
    <w:rsid w:val="00802683"/>
    <w:rsid w:val="00802CF0"/>
    <w:rsid w:val="0080342C"/>
    <w:rsid w:val="00803A76"/>
    <w:rsid w:val="00803B9B"/>
    <w:rsid w:val="00803FE4"/>
    <w:rsid w:val="00804389"/>
    <w:rsid w:val="00804CD9"/>
    <w:rsid w:val="00805477"/>
    <w:rsid w:val="00805F09"/>
    <w:rsid w:val="00805FED"/>
    <w:rsid w:val="00806145"/>
    <w:rsid w:val="008078C3"/>
    <w:rsid w:val="00807E11"/>
    <w:rsid w:val="008101BA"/>
    <w:rsid w:val="008101BB"/>
    <w:rsid w:val="008103CD"/>
    <w:rsid w:val="00810E4F"/>
    <w:rsid w:val="00811C6E"/>
    <w:rsid w:val="008124C5"/>
    <w:rsid w:val="00812758"/>
    <w:rsid w:val="0081297B"/>
    <w:rsid w:val="008131F0"/>
    <w:rsid w:val="00813451"/>
    <w:rsid w:val="0081378D"/>
    <w:rsid w:val="00813851"/>
    <w:rsid w:val="00813853"/>
    <w:rsid w:val="00813A0C"/>
    <w:rsid w:val="00813CF0"/>
    <w:rsid w:val="00813D4A"/>
    <w:rsid w:val="00814783"/>
    <w:rsid w:val="00814FEE"/>
    <w:rsid w:val="0081500D"/>
    <w:rsid w:val="008157CA"/>
    <w:rsid w:val="008158D2"/>
    <w:rsid w:val="00815CC1"/>
    <w:rsid w:val="0081616D"/>
    <w:rsid w:val="00817A32"/>
    <w:rsid w:val="008202CD"/>
    <w:rsid w:val="00821447"/>
    <w:rsid w:val="00822147"/>
    <w:rsid w:val="00822897"/>
    <w:rsid w:val="00822AE5"/>
    <w:rsid w:val="008233CC"/>
    <w:rsid w:val="0082438E"/>
    <w:rsid w:val="008243B2"/>
    <w:rsid w:val="008248CE"/>
    <w:rsid w:val="0082495F"/>
    <w:rsid w:val="00824C69"/>
    <w:rsid w:val="00825E02"/>
    <w:rsid w:val="00825FB7"/>
    <w:rsid w:val="0082600D"/>
    <w:rsid w:val="008262F9"/>
    <w:rsid w:val="00826A30"/>
    <w:rsid w:val="00826CA5"/>
    <w:rsid w:val="00826CEC"/>
    <w:rsid w:val="008271E1"/>
    <w:rsid w:val="0082773A"/>
    <w:rsid w:val="00827B9E"/>
    <w:rsid w:val="00827C16"/>
    <w:rsid w:val="0083042C"/>
    <w:rsid w:val="00830AD5"/>
    <w:rsid w:val="008310D6"/>
    <w:rsid w:val="00831744"/>
    <w:rsid w:val="00831B2F"/>
    <w:rsid w:val="00831CEF"/>
    <w:rsid w:val="0083221B"/>
    <w:rsid w:val="0083240F"/>
    <w:rsid w:val="008324ED"/>
    <w:rsid w:val="00832671"/>
    <w:rsid w:val="00832890"/>
    <w:rsid w:val="00832A8B"/>
    <w:rsid w:val="00833BEE"/>
    <w:rsid w:val="0083446F"/>
    <w:rsid w:val="008349DF"/>
    <w:rsid w:val="00834AAB"/>
    <w:rsid w:val="00834C37"/>
    <w:rsid w:val="00835252"/>
    <w:rsid w:val="008355E5"/>
    <w:rsid w:val="0083595A"/>
    <w:rsid w:val="00835C41"/>
    <w:rsid w:val="00835D5A"/>
    <w:rsid w:val="00835D78"/>
    <w:rsid w:val="00836EC5"/>
    <w:rsid w:val="0083705D"/>
    <w:rsid w:val="008402B3"/>
    <w:rsid w:val="0084043D"/>
    <w:rsid w:val="0084075C"/>
    <w:rsid w:val="00840DE7"/>
    <w:rsid w:val="00841CC4"/>
    <w:rsid w:val="008423A3"/>
    <w:rsid w:val="008423FE"/>
    <w:rsid w:val="0084257C"/>
    <w:rsid w:val="00843118"/>
    <w:rsid w:val="008432A5"/>
    <w:rsid w:val="00843689"/>
    <w:rsid w:val="00843C98"/>
    <w:rsid w:val="00844DFE"/>
    <w:rsid w:val="0084535A"/>
    <w:rsid w:val="008453EC"/>
    <w:rsid w:val="00845644"/>
    <w:rsid w:val="008460EF"/>
    <w:rsid w:val="008465D9"/>
    <w:rsid w:val="0084699F"/>
    <w:rsid w:val="00846EA8"/>
    <w:rsid w:val="008470D3"/>
    <w:rsid w:val="008471A4"/>
    <w:rsid w:val="00847246"/>
    <w:rsid w:val="00847887"/>
    <w:rsid w:val="00847C75"/>
    <w:rsid w:val="00847DDB"/>
    <w:rsid w:val="00850138"/>
    <w:rsid w:val="008501C4"/>
    <w:rsid w:val="00850325"/>
    <w:rsid w:val="00851F16"/>
    <w:rsid w:val="0085204F"/>
    <w:rsid w:val="00852657"/>
    <w:rsid w:val="008526C8"/>
    <w:rsid w:val="008527A7"/>
    <w:rsid w:val="008527EC"/>
    <w:rsid w:val="00852821"/>
    <w:rsid w:val="00852DCB"/>
    <w:rsid w:val="00853C3F"/>
    <w:rsid w:val="00853CD4"/>
    <w:rsid w:val="0085430D"/>
    <w:rsid w:val="0085471E"/>
    <w:rsid w:val="00854805"/>
    <w:rsid w:val="00854A7D"/>
    <w:rsid w:val="00854CC8"/>
    <w:rsid w:val="00854F15"/>
    <w:rsid w:val="00856140"/>
    <w:rsid w:val="008563E7"/>
    <w:rsid w:val="00856AD1"/>
    <w:rsid w:val="00856B5A"/>
    <w:rsid w:val="00856D03"/>
    <w:rsid w:val="008573A6"/>
    <w:rsid w:val="00857481"/>
    <w:rsid w:val="008577DE"/>
    <w:rsid w:val="00857D56"/>
    <w:rsid w:val="00857F8E"/>
    <w:rsid w:val="008608FE"/>
    <w:rsid w:val="0086115D"/>
    <w:rsid w:val="00861485"/>
    <w:rsid w:val="00861FE4"/>
    <w:rsid w:val="008625C7"/>
    <w:rsid w:val="0086276D"/>
    <w:rsid w:val="00862FB2"/>
    <w:rsid w:val="00863908"/>
    <w:rsid w:val="00863C32"/>
    <w:rsid w:val="00864510"/>
    <w:rsid w:val="00865CFA"/>
    <w:rsid w:val="00866A0A"/>
    <w:rsid w:val="00866B60"/>
    <w:rsid w:val="00866E5C"/>
    <w:rsid w:val="00866F16"/>
    <w:rsid w:val="008679C6"/>
    <w:rsid w:val="008700DD"/>
    <w:rsid w:val="00870D19"/>
    <w:rsid w:val="0087125E"/>
    <w:rsid w:val="00872033"/>
    <w:rsid w:val="008725E3"/>
    <w:rsid w:val="008729AC"/>
    <w:rsid w:val="008729ED"/>
    <w:rsid w:val="008732FF"/>
    <w:rsid w:val="0087364E"/>
    <w:rsid w:val="00873922"/>
    <w:rsid w:val="00873B1D"/>
    <w:rsid w:val="00874B35"/>
    <w:rsid w:val="00874C4E"/>
    <w:rsid w:val="008757C8"/>
    <w:rsid w:val="00875EEE"/>
    <w:rsid w:val="008760FA"/>
    <w:rsid w:val="0087654D"/>
    <w:rsid w:val="00876958"/>
    <w:rsid w:val="0087790D"/>
    <w:rsid w:val="008779AF"/>
    <w:rsid w:val="0088109B"/>
    <w:rsid w:val="00881CC7"/>
    <w:rsid w:val="0088266C"/>
    <w:rsid w:val="00882962"/>
    <w:rsid w:val="00882AA5"/>
    <w:rsid w:val="00882AFE"/>
    <w:rsid w:val="0088347E"/>
    <w:rsid w:val="00883618"/>
    <w:rsid w:val="008848C9"/>
    <w:rsid w:val="008857C4"/>
    <w:rsid w:val="008859E3"/>
    <w:rsid w:val="00885C14"/>
    <w:rsid w:val="008861AE"/>
    <w:rsid w:val="00886367"/>
    <w:rsid w:val="00887105"/>
    <w:rsid w:val="00887595"/>
    <w:rsid w:val="00887935"/>
    <w:rsid w:val="0089037D"/>
    <w:rsid w:val="00890FC2"/>
    <w:rsid w:val="00891359"/>
    <w:rsid w:val="00891BF1"/>
    <w:rsid w:val="00891DAF"/>
    <w:rsid w:val="00891E02"/>
    <w:rsid w:val="00891EE2"/>
    <w:rsid w:val="00892326"/>
    <w:rsid w:val="00892358"/>
    <w:rsid w:val="00892418"/>
    <w:rsid w:val="00892790"/>
    <w:rsid w:val="00892EE5"/>
    <w:rsid w:val="00893285"/>
    <w:rsid w:val="00893A2A"/>
    <w:rsid w:val="0089401D"/>
    <w:rsid w:val="00894231"/>
    <w:rsid w:val="00894987"/>
    <w:rsid w:val="008953B7"/>
    <w:rsid w:val="00895F90"/>
    <w:rsid w:val="0089607A"/>
    <w:rsid w:val="00896688"/>
    <w:rsid w:val="00896769"/>
    <w:rsid w:val="008979FF"/>
    <w:rsid w:val="008A00EE"/>
    <w:rsid w:val="008A06BB"/>
    <w:rsid w:val="008A0932"/>
    <w:rsid w:val="008A0F30"/>
    <w:rsid w:val="008A1196"/>
    <w:rsid w:val="008A17AA"/>
    <w:rsid w:val="008A1D63"/>
    <w:rsid w:val="008A1EA7"/>
    <w:rsid w:val="008A208F"/>
    <w:rsid w:val="008A348E"/>
    <w:rsid w:val="008A3B62"/>
    <w:rsid w:val="008A3D06"/>
    <w:rsid w:val="008A3EA2"/>
    <w:rsid w:val="008A4458"/>
    <w:rsid w:val="008A46AB"/>
    <w:rsid w:val="008A483E"/>
    <w:rsid w:val="008A5352"/>
    <w:rsid w:val="008A5CF9"/>
    <w:rsid w:val="008A5E5E"/>
    <w:rsid w:val="008A6881"/>
    <w:rsid w:val="008A6F18"/>
    <w:rsid w:val="008A7D2C"/>
    <w:rsid w:val="008B0292"/>
    <w:rsid w:val="008B11FD"/>
    <w:rsid w:val="008B137A"/>
    <w:rsid w:val="008B2490"/>
    <w:rsid w:val="008B2714"/>
    <w:rsid w:val="008B299A"/>
    <w:rsid w:val="008B2A43"/>
    <w:rsid w:val="008B2AB0"/>
    <w:rsid w:val="008B3579"/>
    <w:rsid w:val="008B3EB6"/>
    <w:rsid w:val="008B40EF"/>
    <w:rsid w:val="008B5157"/>
    <w:rsid w:val="008B565F"/>
    <w:rsid w:val="008B59EB"/>
    <w:rsid w:val="008B5CB2"/>
    <w:rsid w:val="008B5DC9"/>
    <w:rsid w:val="008B67AF"/>
    <w:rsid w:val="008B6D20"/>
    <w:rsid w:val="008B6D98"/>
    <w:rsid w:val="008B7275"/>
    <w:rsid w:val="008B768D"/>
    <w:rsid w:val="008C0053"/>
    <w:rsid w:val="008C03A7"/>
    <w:rsid w:val="008C0536"/>
    <w:rsid w:val="008C1370"/>
    <w:rsid w:val="008C1B2E"/>
    <w:rsid w:val="008C2048"/>
    <w:rsid w:val="008C2275"/>
    <w:rsid w:val="008C2C49"/>
    <w:rsid w:val="008C2E6C"/>
    <w:rsid w:val="008C2E6E"/>
    <w:rsid w:val="008C3C8B"/>
    <w:rsid w:val="008C3F5D"/>
    <w:rsid w:val="008C414A"/>
    <w:rsid w:val="008C58AB"/>
    <w:rsid w:val="008C5A71"/>
    <w:rsid w:val="008C69C0"/>
    <w:rsid w:val="008C70D3"/>
    <w:rsid w:val="008C7D51"/>
    <w:rsid w:val="008D16EA"/>
    <w:rsid w:val="008D1737"/>
    <w:rsid w:val="008D226E"/>
    <w:rsid w:val="008D2D0D"/>
    <w:rsid w:val="008D3DD4"/>
    <w:rsid w:val="008D3E83"/>
    <w:rsid w:val="008D47FF"/>
    <w:rsid w:val="008D4FF4"/>
    <w:rsid w:val="008D5461"/>
    <w:rsid w:val="008D597A"/>
    <w:rsid w:val="008D5EFF"/>
    <w:rsid w:val="008D6636"/>
    <w:rsid w:val="008D68F0"/>
    <w:rsid w:val="008D6AE0"/>
    <w:rsid w:val="008D6FF6"/>
    <w:rsid w:val="008D7839"/>
    <w:rsid w:val="008D7903"/>
    <w:rsid w:val="008D7CFD"/>
    <w:rsid w:val="008E0275"/>
    <w:rsid w:val="008E0B41"/>
    <w:rsid w:val="008E0E38"/>
    <w:rsid w:val="008E13DF"/>
    <w:rsid w:val="008E1696"/>
    <w:rsid w:val="008E191B"/>
    <w:rsid w:val="008E1BAF"/>
    <w:rsid w:val="008E2061"/>
    <w:rsid w:val="008E2414"/>
    <w:rsid w:val="008E2636"/>
    <w:rsid w:val="008E27B4"/>
    <w:rsid w:val="008E27CB"/>
    <w:rsid w:val="008E30BC"/>
    <w:rsid w:val="008E3559"/>
    <w:rsid w:val="008E40EB"/>
    <w:rsid w:val="008E487F"/>
    <w:rsid w:val="008E5787"/>
    <w:rsid w:val="008E5961"/>
    <w:rsid w:val="008E5F53"/>
    <w:rsid w:val="008E61D8"/>
    <w:rsid w:val="008E635E"/>
    <w:rsid w:val="008E63F0"/>
    <w:rsid w:val="008E6541"/>
    <w:rsid w:val="008E6B91"/>
    <w:rsid w:val="008E6CB6"/>
    <w:rsid w:val="008E755D"/>
    <w:rsid w:val="008E77CF"/>
    <w:rsid w:val="008F0923"/>
    <w:rsid w:val="008F0F88"/>
    <w:rsid w:val="008F1422"/>
    <w:rsid w:val="008F16C5"/>
    <w:rsid w:val="008F1D71"/>
    <w:rsid w:val="008F2C88"/>
    <w:rsid w:val="008F3B5A"/>
    <w:rsid w:val="008F3E82"/>
    <w:rsid w:val="008F40C3"/>
    <w:rsid w:val="008F4575"/>
    <w:rsid w:val="008F4A5B"/>
    <w:rsid w:val="008F4C03"/>
    <w:rsid w:val="008F5753"/>
    <w:rsid w:val="008F5D50"/>
    <w:rsid w:val="008F6466"/>
    <w:rsid w:val="00901004"/>
    <w:rsid w:val="0090104F"/>
    <w:rsid w:val="009012FB"/>
    <w:rsid w:val="009039D4"/>
    <w:rsid w:val="009044FA"/>
    <w:rsid w:val="009045F3"/>
    <w:rsid w:val="00904751"/>
    <w:rsid w:val="00905515"/>
    <w:rsid w:val="009055AF"/>
    <w:rsid w:val="009058BD"/>
    <w:rsid w:val="00905AC6"/>
    <w:rsid w:val="00905AD0"/>
    <w:rsid w:val="009065C8"/>
    <w:rsid w:val="009071E6"/>
    <w:rsid w:val="00907B44"/>
    <w:rsid w:val="00907F96"/>
    <w:rsid w:val="00910041"/>
    <w:rsid w:val="0091084F"/>
    <w:rsid w:val="00910BD0"/>
    <w:rsid w:val="00910D57"/>
    <w:rsid w:val="00910E6C"/>
    <w:rsid w:val="0091175F"/>
    <w:rsid w:val="00913897"/>
    <w:rsid w:val="009138A5"/>
    <w:rsid w:val="00913FD4"/>
    <w:rsid w:val="00914D5C"/>
    <w:rsid w:val="0091528E"/>
    <w:rsid w:val="00915377"/>
    <w:rsid w:val="00915DCA"/>
    <w:rsid w:val="00916080"/>
    <w:rsid w:val="009160C6"/>
    <w:rsid w:val="00916130"/>
    <w:rsid w:val="00916BC1"/>
    <w:rsid w:val="00916EB4"/>
    <w:rsid w:val="00917920"/>
    <w:rsid w:val="009179CE"/>
    <w:rsid w:val="00917A7A"/>
    <w:rsid w:val="009200FD"/>
    <w:rsid w:val="00920F5E"/>
    <w:rsid w:val="00921496"/>
    <w:rsid w:val="00921AEF"/>
    <w:rsid w:val="009220AC"/>
    <w:rsid w:val="009222DE"/>
    <w:rsid w:val="00922540"/>
    <w:rsid w:val="0092314A"/>
    <w:rsid w:val="00923493"/>
    <w:rsid w:val="009237A3"/>
    <w:rsid w:val="00924031"/>
    <w:rsid w:val="009247A5"/>
    <w:rsid w:val="00924F20"/>
    <w:rsid w:val="009254A4"/>
    <w:rsid w:val="00925CF1"/>
    <w:rsid w:val="00925EE0"/>
    <w:rsid w:val="009266C5"/>
    <w:rsid w:val="00926BD7"/>
    <w:rsid w:val="00930229"/>
    <w:rsid w:val="00930B9F"/>
    <w:rsid w:val="00930CA7"/>
    <w:rsid w:val="00930F20"/>
    <w:rsid w:val="009313E0"/>
    <w:rsid w:val="00931569"/>
    <w:rsid w:val="00931664"/>
    <w:rsid w:val="009319F8"/>
    <w:rsid w:val="00931C5D"/>
    <w:rsid w:val="009322A8"/>
    <w:rsid w:val="009334B8"/>
    <w:rsid w:val="00933D49"/>
    <w:rsid w:val="00933DA8"/>
    <w:rsid w:val="00933FB6"/>
    <w:rsid w:val="00934348"/>
    <w:rsid w:val="0093448E"/>
    <w:rsid w:val="00935258"/>
    <w:rsid w:val="00935F44"/>
    <w:rsid w:val="009362F5"/>
    <w:rsid w:val="00936476"/>
    <w:rsid w:val="00936A6D"/>
    <w:rsid w:val="00937700"/>
    <w:rsid w:val="00937926"/>
    <w:rsid w:val="009379F4"/>
    <w:rsid w:val="00937CB7"/>
    <w:rsid w:val="00937EDC"/>
    <w:rsid w:val="0094153E"/>
    <w:rsid w:val="009417BC"/>
    <w:rsid w:val="0094239D"/>
    <w:rsid w:val="009428C5"/>
    <w:rsid w:val="00942DC6"/>
    <w:rsid w:val="009433BD"/>
    <w:rsid w:val="00943B6F"/>
    <w:rsid w:val="00944162"/>
    <w:rsid w:val="009448B3"/>
    <w:rsid w:val="009448DD"/>
    <w:rsid w:val="00944907"/>
    <w:rsid w:val="009449ED"/>
    <w:rsid w:val="009453AB"/>
    <w:rsid w:val="0094540E"/>
    <w:rsid w:val="00945905"/>
    <w:rsid w:val="00945A99"/>
    <w:rsid w:val="00945C7F"/>
    <w:rsid w:val="00947E3A"/>
    <w:rsid w:val="0095024F"/>
    <w:rsid w:val="0095082E"/>
    <w:rsid w:val="00950C0E"/>
    <w:rsid w:val="0095139E"/>
    <w:rsid w:val="00951925"/>
    <w:rsid w:val="00951949"/>
    <w:rsid w:val="00951C09"/>
    <w:rsid w:val="00952453"/>
    <w:rsid w:val="00952A40"/>
    <w:rsid w:val="00952CB8"/>
    <w:rsid w:val="00952FE2"/>
    <w:rsid w:val="0095307D"/>
    <w:rsid w:val="0095344C"/>
    <w:rsid w:val="00953B01"/>
    <w:rsid w:val="00953B1E"/>
    <w:rsid w:val="00954351"/>
    <w:rsid w:val="00954561"/>
    <w:rsid w:val="00954924"/>
    <w:rsid w:val="00954928"/>
    <w:rsid w:val="00955972"/>
    <w:rsid w:val="00955B9C"/>
    <w:rsid w:val="00955BB6"/>
    <w:rsid w:val="00955FEA"/>
    <w:rsid w:val="0095621B"/>
    <w:rsid w:val="00956350"/>
    <w:rsid w:val="00956726"/>
    <w:rsid w:val="0095695D"/>
    <w:rsid w:val="00956E71"/>
    <w:rsid w:val="00957720"/>
    <w:rsid w:val="009608BF"/>
    <w:rsid w:val="00961205"/>
    <w:rsid w:val="009615AF"/>
    <w:rsid w:val="00961823"/>
    <w:rsid w:val="00961840"/>
    <w:rsid w:val="009626B9"/>
    <w:rsid w:val="00962B5D"/>
    <w:rsid w:val="00962BE7"/>
    <w:rsid w:val="00962CDD"/>
    <w:rsid w:val="009647D5"/>
    <w:rsid w:val="00964AC0"/>
    <w:rsid w:val="00965563"/>
    <w:rsid w:val="00965CD4"/>
    <w:rsid w:val="0096631A"/>
    <w:rsid w:val="00966809"/>
    <w:rsid w:val="00967A03"/>
    <w:rsid w:val="0097108A"/>
    <w:rsid w:val="009712AB"/>
    <w:rsid w:val="009712F2"/>
    <w:rsid w:val="009716A9"/>
    <w:rsid w:val="009724C7"/>
    <w:rsid w:val="009725FC"/>
    <w:rsid w:val="00973487"/>
    <w:rsid w:val="009749A3"/>
    <w:rsid w:val="00975F96"/>
    <w:rsid w:val="0097631B"/>
    <w:rsid w:val="00976611"/>
    <w:rsid w:val="00976BF9"/>
    <w:rsid w:val="00976FDE"/>
    <w:rsid w:val="009770B8"/>
    <w:rsid w:val="00977F31"/>
    <w:rsid w:val="00977F38"/>
    <w:rsid w:val="0098011B"/>
    <w:rsid w:val="009802AE"/>
    <w:rsid w:val="009806CA"/>
    <w:rsid w:val="00980BAC"/>
    <w:rsid w:val="00981196"/>
    <w:rsid w:val="0098180E"/>
    <w:rsid w:val="00982753"/>
    <w:rsid w:val="00983268"/>
    <w:rsid w:val="0098360D"/>
    <w:rsid w:val="0098580E"/>
    <w:rsid w:val="00985B6C"/>
    <w:rsid w:val="00985F83"/>
    <w:rsid w:val="00986343"/>
    <w:rsid w:val="009864F8"/>
    <w:rsid w:val="00986599"/>
    <w:rsid w:val="009868ED"/>
    <w:rsid w:val="00987221"/>
    <w:rsid w:val="00987DDE"/>
    <w:rsid w:val="00987FF1"/>
    <w:rsid w:val="00990830"/>
    <w:rsid w:val="00990A32"/>
    <w:rsid w:val="00990E84"/>
    <w:rsid w:val="00990E91"/>
    <w:rsid w:val="00990EC5"/>
    <w:rsid w:val="00990F2A"/>
    <w:rsid w:val="00991BAE"/>
    <w:rsid w:val="00991FE7"/>
    <w:rsid w:val="009923CA"/>
    <w:rsid w:val="00992681"/>
    <w:rsid w:val="00992AB6"/>
    <w:rsid w:val="009942A8"/>
    <w:rsid w:val="009944E1"/>
    <w:rsid w:val="009947F6"/>
    <w:rsid w:val="00994A0D"/>
    <w:rsid w:val="00994AC9"/>
    <w:rsid w:val="0099509C"/>
    <w:rsid w:val="00995A17"/>
    <w:rsid w:val="00996214"/>
    <w:rsid w:val="009962EA"/>
    <w:rsid w:val="00996609"/>
    <w:rsid w:val="00996EA9"/>
    <w:rsid w:val="0099772B"/>
    <w:rsid w:val="00997966"/>
    <w:rsid w:val="009A0EC8"/>
    <w:rsid w:val="009A136B"/>
    <w:rsid w:val="009A13A8"/>
    <w:rsid w:val="009A176B"/>
    <w:rsid w:val="009A18B0"/>
    <w:rsid w:val="009A1A8B"/>
    <w:rsid w:val="009A1B47"/>
    <w:rsid w:val="009A205B"/>
    <w:rsid w:val="009A2668"/>
    <w:rsid w:val="009A29BA"/>
    <w:rsid w:val="009A3697"/>
    <w:rsid w:val="009A3E35"/>
    <w:rsid w:val="009A4240"/>
    <w:rsid w:val="009A46F6"/>
    <w:rsid w:val="009A4F9C"/>
    <w:rsid w:val="009A51BB"/>
    <w:rsid w:val="009A5A49"/>
    <w:rsid w:val="009A608F"/>
    <w:rsid w:val="009A6501"/>
    <w:rsid w:val="009A69C9"/>
    <w:rsid w:val="009A718C"/>
    <w:rsid w:val="009A7407"/>
    <w:rsid w:val="009A7797"/>
    <w:rsid w:val="009A7B1C"/>
    <w:rsid w:val="009B05F4"/>
    <w:rsid w:val="009B13B7"/>
    <w:rsid w:val="009B1B60"/>
    <w:rsid w:val="009B3120"/>
    <w:rsid w:val="009B3648"/>
    <w:rsid w:val="009B4CE5"/>
    <w:rsid w:val="009B592B"/>
    <w:rsid w:val="009B5AA6"/>
    <w:rsid w:val="009B5FED"/>
    <w:rsid w:val="009B6653"/>
    <w:rsid w:val="009B689E"/>
    <w:rsid w:val="009B68D1"/>
    <w:rsid w:val="009B6F22"/>
    <w:rsid w:val="009B7D07"/>
    <w:rsid w:val="009B7E64"/>
    <w:rsid w:val="009C02A9"/>
    <w:rsid w:val="009C136E"/>
    <w:rsid w:val="009C1CA5"/>
    <w:rsid w:val="009C1E29"/>
    <w:rsid w:val="009C2025"/>
    <w:rsid w:val="009C21FC"/>
    <w:rsid w:val="009C24E0"/>
    <w:rsid w:val="009C289F"/>
    <w:rsid w:val="009C28E5"/>
    <w:rsid w:val="009C3413"/>
    <w:rsid w:val="009C3F83"/>
    <w:rsid w:val="009C4FC1"/>
    <w:rsid w:val="009C646B"/>
    <w:rsid w:val="009C6564"/>
    <w:rsid w:val="009C6A27"/>
    <w:rsid w:val="009C7138"/>
    <w:rsid w:val="009D08A5"/>
    <w:rsid w:val="009D092D"/>
    <w:rsid w:val="009D0F61"/>
    <w:rsid w:val="009D0FE2"/>
    <w:rsid w:val="009D167D"/>
    <w:rsid w:val="009D18ED"/>
    <w:rsid w:val="009D1B4A"/>
    <w:rsid w:val="009D1C50"/>
    <w:rsid w:val="009D1EAE"/>
    <w:rsid w:val="009D3013"/>
    <w:rsid w:val="009D3269"/>
    <w:rsid w:val="009D3663"/>
    <w:rsid w:val="009D37DF"/>
    <w:rsid w:val="009D3E28"/>
    <w:rsid w:val="009D45F4"/>
    <w:rsid w:val="009D4FC5"/>
    <w:rsid w:val="009D5A84"/>
    <w:rsid w:val="009D65E7"/>
    <w:rsid w:val="009D6D41"/>
    <w:rsid w:val="009D70C8"/>
    <w:rsid w:val="009D747D"/>
    <w:rsid w:val="009D7CEE"/>
    <w:rsid w:val="009D7D8C"/>
    <w:rsid w:val="009E0606"/>
    <w:rsid w:val="009E130B"/>
    <w:rsid w:val="009E143D"/>
    <w:rsid w:val="009E1A34"/>
    <w:rsid w:val="009E1BB9"/>
    <w:rsid w:val="009E1D28"/>
    <w:rsid w:val="009E30E4"/>
    <w:rsid w:val="009E34DA"/>
    <w:rsid w:val="009E38A5"/>
    <w:rsid w:val="009E43EF"/>
    <w:rsid w:val="009E46D3"/>
    <w:rsid w:val="009E4D5D"/>
    <w:rsid w:val="009E514C"/>
    <w:rsid w:val="009E594D"/>
    <w:rsid w:val="009E5D0A"/>
    <w:rsid w:val="009E5FE2"/>
    <w:rsid w:val="009E65C0"/>
    <w:rsid w:val="009E6AAB"/>
    <w:rsid w:val="009E6B8A"/>
    <w:rsid w:val="009E6CDD"/>
    <w:rsid w:val="009E718E"/>
    <w:rsid w:val="009F04F6"/>
    <w:rsid w:val="009F06A0"/>
    <w:rsid w:val="009F08C2"/>
    <w:rsid w:val="009F08E9"/>
    <w:rsid w:val="009F0B8A"/>
    <w:rsid w:val="009F0EBE"/>
    <w:rsid w:val="009F1822"/>
    <w:rsid w:val="009F1C10"/>
    <w:rsid w:val="009F2872"/>
    <w:rsid w:val="009F2898"/>
    <w:rsid w:val="009F2D91"/>
    <w:rsid w:val="009F2E34"/>
    <w:rsid w:val="009F3446"/>
    <w:rsid w:val="009F3EA1"/>
    <w:rsid w:val="009F4838"/>
    <w:rsid w:val="009F489E"/>
    <w:rsid w:val="009F4B23"/>
    <w:rsid w:val="009F4C5B"/>
    <w:rsid w:val="009F58CC"/>
    <w:rsid w:val="009F6441"/>
    <w:rsid w:val="009F6A11"/>
    <w:rsid w:val="009F6F37"/>
    <w:rsid w:val="009F773C"/>
    <w:rsid w:val="009F7D1B"/>
    <w:rsid w:val="009F7D3C"/>
    <w:rsid w:val="00A00A82"/>
    <w:rsid w:val="00A00B7A"/>
    <w:rsid w:val="00A010C1"/>
    <w:rsid w:val="00A013E4"/>
    <w:rsid w:val="00A016BF"/>
    <w:rsid w:val="00A01B7F"/>
    <w:rsid w:val="00A01CE6"/>
    <w:rsid w:val="00A020AA"/>
    <w:rsid w:val="00A028BF"/>
    <w:rsid w:val="00A03C09"/>
    <w:rsid w:val="00A04A89"/>
    <w:rsid w:val="00A04A9C"/>
    <w:rsid w:val="00A04B31"/>
    <w:rsid w:val="00A04C64"/>
    <w:rsid w:val="00A04E5E"/>
    <w:rsid w:val="00A04FF1"/>
    <w:rsid w:val="00A06DEB"/>
    <w:rsid w:val="00A07B2A"/>
    <w:rsid w:val="00A1039B"/>
    <w:rsid w:val="00A10402"/>
    <w:rsid w:val="00A113C2"/>
    <w:rsid w:val="00A1164F"/>
    <w:rsid w:val="00A11670"/>
    <w:rsid w:val="00A11CDD"/>
    <w:rsid w:val="00A11FE3"/>
    <w:rsid w:val="00A1254A"/>
    <w:rsid w:val="00A1258E"/>
    <w:rsid w:val="00A12F7F"/>
    <w:rsid w:val="00A13EE5"/>
    <w:rsid w:val="00A1443B"/>
    <w:rsid w:val="00A1450A"/>
    <w:rsid w:val="00A14580"/>
    <w:rsid w:val="00A145AC"/>
    <w:rsid w:val="00A14B69"/>
    <w:rsid w:val="00A14D67"/>
    <w:rsid w:val="00A15530"/>
    <w:rsid w:val="00A15565"/>
    <w:rsid w:val="00A15631"/>
    <w:rsid w:val="00A15652"/>
    <w:rsid w:val="00A15816"/>
    <w:rsid w:val="00A15998"/>
    <w:rsid w:val="00A15B83"/>
    <w:rsid w:val="00A15D51"/>
    <w:rsid w:val="00A16640"/>
    <w:rsid w:val="00A167B8"/>
    <w:rsid w:val="00A1686E"/>
    <w:rsid w:val="00A16D96"/>
    <w:rsid w:val="00A17461"/>
    <w:rsid w:val="00A179EC"/>
    <w:rsid w:val="00A17A3E"/>
    <w:rsid w:val="00A17CBB"/>
    <w:rsid w:val="00A20288"/>
    <w:rsid w:val="00A202DF"/>
    <w:rsid w:val="00A21FB6"/>
    <w:rsid w:val="00A23EC7"/>
    <w:rsid w:val="00A24399"/>
    <w:rsid w:val="00A24D4D"/>
    <w:rsid w:val="00A250F3"/>
    <w:rsid w:val="00A25406"/>
    <w:rsid w:val="00A2627C"/>
    <w:rsid w:val="00A26384"/>
    <w:rsid w:val="00A265B8"/>
    <w:rsid w:val="00A26A82"/>
    <w:rsid w:val="00A270CE"/>
    <w:rsid w:val="00A273C4"/>
    <w:rsid w:val="00A278F7"/>
    <w:rsid w:val="00A2792D"/>
    <w:rsid w:val="00A2793A"/>
    <w:rsid w:val="00A27A82"/>
    <w:rsid w:val="00A27F34"/>
    <w:rsid w:val="00A27FF2"/>
    <w:rsid w:val="00A30961"/>
    <w:rsid w:val="00A3108F"/>
    <w:rsid w:val="00A312D6"/>
    <w:rsid w:val="00A312F4"/>
    <w:rsid w:val="00A31C68"/>
    <w:rsid w:val="00A31CD9"/>
    <w:rsid w:val="00A31F55"/>
    <w:rsid w:val="00A3297D"/>
    <w:rsid w:val="00A3359D"/>
    <w:rsid w:val="00A335ED"/>
    <w:rsid w:val="00A33DD9"/>
    <w:rsid w:val="00A34BEA"/>
    <w:rsid w:val="00A35C0E"/>
    <w:rsid w:val="00A35C3E"/>
    <w:rsid w:val="00A35C7D"/>
    <w:rsid w:val="00A36310"/>
    <w:rsid w:val="00A36CA3"/>
    <w:rsid w:val="00A36CAD"/>
    <w:rsid w:val="00A36ED1"/>
    <w:rsid w:val="00A40120"/>
    <w:rsid w:val="00A411E5"/>
    <w:rsid w:val="00A41B52"/>
    <w:rsid w:val="00A41E90"/>
    <w:rsid w:val="00A4272D"/>
    <w:rsid w:val="00A4273E"/>
    <w:rsid w:val="00A42ABF"/>
    <w:rsid w:val="00A42CF1"/>
    <w:rsid w:val="00A43C80"/>
    <w:rsid w:val="00A44CB7"/>
    <w:rsid w:val="00A44EE7"/>
    <w:rsid w:val="00A455A9"/>
    <w:rsid w:val="00A45AB7"/>
    <w:rsid w:val="00A46083"/>
    <w:rsid w:val="00A46155"/>
    <w:rsid w:val="00A46987"/>
    <w:rsid w:val="00A50631"/>
    <w:rsid w:val="00A5089A"/>
    <w:rsid w:val="00A51259"/>
    <w:rsid w:val="00A51719"/>
    <w:rsid w:val="00A51960"/>
    <w:rsid w:val="00A51F00"/>
    <w:rsid w:val="00A52033"/>
    <w:rsid w:val="00A521E8"/>
    <w:rsid w:val="00A52413"/>
    <w:rsid w:val="00A5294A"/>
    <w:rsid w:val="00A52D7C"/>
    <w:rsid w:val="00A52DD9"/>
    <w:rsid w:val="00A52EB9"/>
    <w:rsid w:val="00A53115"/>
    <w:rsid w:val="00A5370F"/>
    <w:rsid w:val="00A53FBD"/>
    <w:rsid w:val="00A540BE"/>
    <w:rsid w:val="00A54483"/>
    <w:rsid w:val="00A54647"/>
    <w:rsid w:val="00A547BF"/>
    <w:rsid w:val="00A54AD5"/>
    <w:rsid w:val="00A54C09"/>
    <w:rsid w:val="00A553CE"/>
    <w:rsid w:val="00A559FA"/>
    <w:rsid w:val="00A56238"/>
    <w:rsid w:val="00A56543"/>
    <w:rsid w:val="00A56786"/>
    <w:rsid w:val="00A567DC"/>
    <w:rsid w:val="00A56A22"/>
    <w:rsid w:val="00A572F9"/>
    <w:rsid w:val="00A574FC"/>
    <w:rsid w:val="00A5757D"/>
    <w:rsid w:val="00A57BF6"/>
    <w:rsid w:val="00A6027D"/>
    <w:rsid w:val="00A603A2"/>
    <w:rsid w:val="00A60C8A"/>
    <w:rsid w:val="00A61265"/>
    <w:rsid w:val="00A612BB"/>
    <w:rsid w:val="00A6143E"/>
    <w:rsid w:val="00A6183C"/>
    <w:rsid w:val="00A6215A"/>
    <w:rsid w:val="00A62244"/>
    <w:rsid w:val="00A62306"/>
    <w:rsid w:val="00A62760"/>
    <w:rsid w:val="00A628A3"/>
    <w:rsid w:val="00A63101"/>
    <w:rsid w:val="00A633BE"/>
    <w:rsid w:val="00A645EC"/>
    <w:rsid w:val="00A652AA"/>
    <w:rsid w:val="00A6622B"/>
    <w:rsid w:val="00A672F2"/>
    <w:rsid w:val="00A6732E"/>
    <w:rsid w:val="00A67B08"/>
    <w:rsid w:val="00A7044F"/>
    <w:rsid w:val="00A70745"/>
    <w:rsid w:val="00A71091"/>
    <w:rsid w:val="00A7136C"/>
    <w:rsid w:val="00A7198F"/>
    <w:rsid w:val="00A71A79"/>
    <w:rsid w:val="00A71C53"/>
    <w:rsid w:val="00A71E19"/>
    <w:rsid w:val="00A71E8D"/>
    <w:rsid w:val="00A72028"/>
    <w:rsid w:val="00A726C6"/>
    <w:rsid w:val="00A73170"/>
    <w:rsid w:val="00A734B6"/>
    <w:rsid w:val="00A7367E"/>
    <w:rsid w:val="00A743F4"/>
    <w:rsid w:val="00A7487D"/>
    <w:rsid w:val="00A748EC"/>
    <w:rsid w:val="00A75654"/>
    <w:rsid w:val="00A7577E"/>
    <w:rsid w:val="00A75A26"/>
    <w:rsid w:val="00A75DEE"/>
    <w:rsid w:val="00A76286"/>
    <w:rsid w:val="00A7673F"/>
    <w:rsid w:val="00A77116"/>
    <w:rsid w:val="00A7770F"/>
    <w:rsid w:val="00A77F4C"/>
    <w:rsid w:val="00A800AC"/>
    <w:rsid w:val="00A800C5"/>
    <w:rsid w:val="00A804F4"/>
    <w:rsid w:val="00A8137A"/>
    <w:rsid w:val="00A82307"/>
    <w:rsid w:val="00A82711"/>
    <w:rsid w:val="00A8289E"/>
    <w:rsid w:val="00A83259"/>
    <w:rsid w:val="00A83F91"/>
    <w:rsid w:val="00A8446A"/>
    <w:rsid w:val="00A84B3F"/>
    <w:rsid w:val="00A84C6D"/>
    <w:rsid w:val="00A84C78"/>
    <w:rsid w:val="00A8531B"/>
    <w:rsid w:val="00A857F7"/>
    <w:rsid w:val="00A85DA3"/>
    <w:rsid w:val="00A871D0"/>
    <w:rsid w:val="00A87295"/>
    <w:rsid w:val="00A91C04"/>
    <w:rsid w:val="00A91CD8"/>
    <w:rsid w:val="00A91CE1"/>
    <w:rsid w:val="00A924C0"/>
    <w:rsid w:val="00A9369D"/>
    <w:rsid w:val="00A93AFC"/>
    <w:rsid w:val="00A93C29"/>
    <w:rsid w:val="00A945FD"/>
    <w:rsid w:val="00A949F8"/>
    <w:rsid w:val="00A94A6E"/>
    <w:rsid w:val="00A94CC6"/>
    <w:rsid w:val="00A94F86"/>
    <w:rsid w:val="00A9511F"/>
    <w:rsid w:val="00A95EDD"/>
    <w:rsid w:val="00A969F3"/>
    <w:rsid w:val="00A96AF4"/>
    <w:rsid w:val="00A96BF8"/>
    <w:rsid w:val="00A96F7B"/>
    <w:rsid w:val="00A9744F"/>
    <w:rsid w:val="00A97D7F"/>
    <w:rsid w:val="00A97EE1"/>
    <w:rsid w:val="00AA002D"/>
    <w:rsid w:val="00AA00B9"/>
    <w:rsid w:val="00AA0E85"/>
    <w:rsid w:val="00AA0FF5"/>
    <w:rsid w:val="00AA1305"/>
    <w:rsid w:val="00AA1F00"/>
    <w:rsid w:val="00AA1F38"/>
    <w:rsid w:val="00AA271C"/>
    <w:rsid w:val="00AA2B07"/>
    <w:rsid w:val="00AA3035"/>
    <w:rsid w:val="00AA30B2"/>
    <w:rsid w:val="00AA4065"/>
    <w:rsid w:val="00AA45C4"/>
    <w:rsid w:val="00AA46C1"/>
    <w:rsid w:val="00AA4C52"/>
    <w:rsid w:val="00AA5B70"/>
    <w:rsid w:val="00AA5BC0"/>
    <w:rsid w:val="00AA5D2B"/>
    <w:rsid w:val="00AA611A"/>
    <w:rsid w:val="00AA6E75"/>
    <w:rsid w:val="00AA6EFA"/>
    <w:rsid w:val="00AB0A0F"/>
    <w:rsid w:val="00AB0E4D"/>
    <w:rsid w:val="00AB11CE"/>
    <w:rsid w:val="00AB19FD"/>
    <w:rsid w:val="00AB2877"/>
    <w:rsid w:val="00AB2B70"/>
    <w:rsid w:val="00AB30F5"/>
    <w:rsid w:val="00AB3523"/>
    <w:rsid w:val="00AB37CB"/>
    <w:rsid w:val="00AB3AE1"/>
    <w:rsid w:val="00AB41EB"/>
    <w:rsid w:val="00AB4308"/>
    <w:rsid w:val="00AB4320"/>
    <w:rsid w:val="00AB4E0E"/>
    <w:rsid w:val="00AB5374"/>
    <w:rsid w:val="00AB61D2"/>
    <w:rsid w:val="00AB7504"/>
    <w:rsid w:val="00AB752B"/>
    <w:rsid w:val="00AB7A72"/>
    <w:rsid w:val="00AC0015"/>
    <w:rsid w:val="00AC151B"/>
    <w:rsid w:val="00AC284E"/>
    <w:rsid w:val="00AC315A"/>
    <w:rsid w:val="00AC3597"/>
    <w:rsid w:val="00AC3755"/>
    <w:rsid w:val="00AC3762"/>
    <w:rsid w:val="00AC38C1"/>
    <w:rsid w:val="00AC3C37"/>
    <w:rsid w:val="00AC4046"/>
    <w:rsid w:val="00AC4FF4"/>
    <w:rsid w:val="00AC57CF"/>
    <w:rsid w:val="00AC5A8A"/>
    <w:rsid w:val="00AC5D1D"/>
    <w:rsid w:val="00AC64B1"/>
    <w:rsid w:val="00AC64F5"/>
    <w:rsid w:val="00AC74DC"/>
    <w:rsid w:val="00AC7FEC"/>
    <w:rsid w:val="00AD0C10"/>
    <w:rsid w:val="00AD0EAE"/>
    <w:rsid w:val="00AD1D04"/>
    <w:rsid w:val="00AD35D8"/>
    <w:rsid w:val="00AD3A16"/>
    <w:rsid w:val="00AD4857"/>
    <w:rsid w:val="00AD5155"/>
    <w:rsid w:val="00AD58BA"/>
    <w:rsid w:val="00AD5AF2"/>
    <w:rsid w:val="00AD60D8"/>
    <w:rsid w:val="00AD60EE"/>
    <w:rsid w:val="00AD67F5"/>
    <w:rsid w:val="00AD7057"/>
    <w:rsid w:val="00AD76E3"/>
    <w:rsid w:val="00AD7D99"/>
    <w:rsid w:val="00AD7E77"/>
    <w:rsid w:val="00AE0103"/>
    <w:rsid w:val="00AE01B1"/>
    <w:rsid w:val="00AE049B"/>
    <w:rsid w:val="00AE08B6"/>
    <w:rsid w:val="00AE0D0C"/>
    <w:rsid w:val="00AE1475"/>
    <w:rsid w:val="00AE1D2C"/>
    <w:rsid w:val="00AE23CD"/>
    <w:rsid w:val="00AE2C21"/>
    <w:rsid w:val="00AE3271"/>
    <w:rsid w:val="00AE3AD3"/>
    <w:rsid w:val="00AE44F8"/>
    <w:rsid w:val="00AE6CA6"/>
    <w:rsid w:val="00AE6D19"/>
    <w:rsid w:val="00AE7284"/>
    <w:rsid w:val="00AE744E"/>
    <w:rsid w:val="00AF102D"/>
    <w:rsid w:val="00AF1576"/>
    <w:rsid w:val="00AF1AAA"/>
    <w:rsid w:val="00AF30AF"/>
    <w:rsid w:val="00AF3914"/>
    <w:rsid w:val="00AF3A36"/>
    <w:rsid w:val="00AF3FE2"/>
    <w:rsid w:val="00AF4659"/>
    <w:rsid w:val="00AF4B2E"/>
    <w:rsid w:val="00AF4DE8"/>
    <w:rsid w:val="00AF59B1"/>
    <w:rsid w:val="00AF630D"/>
    <w:rsid w:val="00AF649E"/>
    <w:rsid w:val="00AF64A5"/>
    <w:rsid w:val="00AF6884"/>
    <w:rsid w:val="00B0009C"/>
    <w:rsid w:val="00B00807"/>
    <w:rsid w:val="00B01E7C"/>
    <w:rsid w:val="00B02A4C"/>
    <w:rsid w:val="00B049A1"/>
    <w:rsid w:val="00B05D3C"/>
    <w:rsid w:val="00B05D76"/>
    <w:rsid w:val="00B069B4"/>
    <w:rsid w:val="00B10B6D"/>
    <w:rsid w:val="00B10E73"/>
    <w:rsid w:val="00B11094"/>
    <w:rsid w:val="00B1195D"/>
    <w:rsid w:val="00B11B5E"/>
    <w:rsid w:val="00B12119"/>
    <w:rsid w:val="00B131CF"/>
    <w:rsid w:val="00B139B9"/>
    <w:rsid w:val="00B13C96"/>
    <w:rsid w:val="00B140E4"/>
    <w:rsid w:val="00B14217"/>
    <w:rsid w:val="00B150B4"/>
    <w:rsid w:val="00B15953"/>
    <w:rsid w:val="00B15A10"/>
    <w:rsid w:val="00B15FE7"/>
    <w:rsid w:val="00B161C0"/>
    <w:rsid w:val="00B16A86"/>
    <w:rsid w:val="00B16D04"/>
    <w:rsid w:val="00B16FE8"/>
    <w:rsid w:val="00B1717D"/>
    <w:rsid w:val="00B17A29"/>
    <w:rsid w:val="00B17CD4"/>
    <w:rsid w:val="00B20DAA"/>
    <w:rsid w:val="00B20E07"/>
    <w:rsid w:val="00B20F09"/>
    <w:rsid w:val="00B211B6"/>
    <w:rsid w:val="00B2158E"/>
    <w:rsid w:val="00B218C7"/>
    <w:rsid w:val="00B21FA3"/>
    <w:rsid w:val="00B21FBB"/>
    <w:rsid w:val="00B220EE"/>
    <w:rsid w:val="00B224D4"/>
    <w:rsid w:val="00B22811"/>
    <w:rsid w:val="00B228FC"/>
    <w:rsid w:val="00B22CE1"/>
    <w:rsid w:val="00B22E43"/>
    <w:rsid w:val="00B2327D"/>
    <w:rsid w:val="00B234CF"/>
    <w:rsid w:val="00B2364D"/>
    <w:rsid w:val="00B24061"/>
    <w:rsid w:val="00B24E46"/>
    <w:rsid w:val="00B24F6C"/>
    <w:rsid w:val="00B25047"/>
    <w:rsid w:val="00B25537"/>
    <w:rsid w:val="00B25CFA"/>
    <w:rsid w:val="00B25DA4"/>
    <w:rsid w:val="00B25DAF"/>
    <w:rsid w:val="00B25E28"/>
    <w:rsid w:val="00B261AE"/>
    <w:rsid w:val="00B2649D"/>
    <w:rsid w:val="00B2671D"/>
    <w:rsid w:val="00B267CC"/>
    <w:rsid w:val="00B268FD"/>
    <w:rsid w:val="00B26988"/>
    <w:rsid w:val="00B26D1C"/>
    <w:rsid w:val="00B26F7F"/>
    <w:rsid w:val="00B2716A"/>
    <w:rsid w:val="00B27AB9"/>
    <w:rsid w:val="00B3007C"/>
    <w:rsid w:val="00B328B5"/>
    <w:rsid w:val="00B32EA9"/>
    <w:rsid w:val="00B3371D"/>
    <w:rsid w:val="00B34111"/>
    <w:rsid w:val="00B347DF"/>
    <w:rsid w:val="00B3533F"/>
    <w:rsid w:val="00B35EA1"/>
    <w:rsid w:val="00B35ED1"/>
    <w:rsid w:val="00B3618F"/>
    <w:rsid w:val="00B36CD6"/>
    <w:rsid w:val="00B371FB"/>
    <w:rsid w:val="00B373E9"/>
    <w:rsid w:val="00B37643"/>
    <w:rsid w:val="00B376CB"/>
    <w:rsid w:val="00B37A37"/>
    <w:rsid w:val="00B37FC8"/>
    <w:rsid w:val="00B4117A"/>
    <w:rsid w:val="00B422F3"/>
    <w:rsid w:val="00B43E3A"/>
    <w:rsid w:val="00B440DE"/>
    <w:rsid w:val="00B44C36"/>
    <w:rsid w:val="00B44E82"/>
    <w:rsid w:val="00B4532A"/>
    <w:rsid w:val="00B45DCE"/>
    <w:rsid w:val="00B462D0"/>
    <w:rsid w:val="00B465EF"/>
    <w:rsid w:val="00B47340"/>
    <w:rsid w:val="00B50348"/>
    <w:rsid w:val="00B50AEA"/>
    <w:rsid w:val="00B50C1F"/>
    <w:rsid w:val="00B51251"/>
    <w:rsid w:val="00B51259"/>
    <w:rsid w:val="00B51B36"/>
    <w:rsid w:val="00B51D45"/>
    <w:rsid w:val="00B5261F"/>
    <w:rsid w:val="00B52884"/>
    <w:rsid w:val="00B52943"/>
    <w:rsid w:val="00B52FA5"/>
    <w:rsid w:val="00B53E71"/>
    <w:rsid w:val="00B54009"/>
    <w:rsid w:val="00B54125"/>
    <w:rsid w:val="00B54519"/>
    <w:rsid w:val="00B54885"/>
    <w:rsid w:val="00B54A62"/>
    <w:rsid w:val="00B54BA0"/>
    <w:rsid w:val="00B5517C"/>
    <w:rsid w:val="00B551CC"/>
    <w:rsid w:val="00B55398"/>
    <w:rsid w:val="00B5587A"/>
    <w:rsid w:val="00B5630F"/>
    <w:rsid w:val="00B575A8"/>
    <w:rsid w:val="00B5763D"/>
    <w:rsid w:val="00B57729"/>
    <w:rsid w:val="00B57C35"/>
    <w:rsid w:val="00B57FCB"/>
    <w:rsid w:val="00B60245"/>
    <w:rsid w:val="00B60CD9"/>
    <w:rsid w:val="00B61343"/>
    <w:rsid w:val="00B6146D"/>
    <w:rsid w:val="00B614CB"/>
    <w:rsid w:val="00B61DF7"/>
    <w:rsid w:val="00B621C7"/>
    <w:rsid w:val="00B63812"/>
    <w:rsid w:val="00B639AC"/>
    <w:rsid w:val="00B6422B"/>
    <w:rsid w:val="00B6444A"/>
    <w:rsid w:val="00B64840"/>
    <w:rsid w:val="00B65E58"/>
    <w:rsid w:val="00B664C3"/>
    <w:rsid w:val="00B665F3"/>
    <w:rsid w:val="00B66D0D"/>
    <w:rsid w:val="00B70B47"/>
    <w:rsid w:val="00B716AA"/>
    <w:rsid w:val="00B723A3"/>
    <w:rsid w:val="00B72420"/>
    <w:rsid w:val="00B7248C"/>
    <w:rsid w:val="00B72BCF"/>
    <w:rsid w:val="00B73547"/>
    <w:rsid w:val="00B737D5"/>
    <w:rsid w:val="00B73C90"/>
    <w:rsid w:val="00B740EC"/>
    <w:rsid w:val="00B74319"/>
    <w:rsid w:val="00B743C8"/>
    <w:rsid w:val="00B746E5"/>
    <w:rsid w:val="00B74810"/>
    <w:rsid w:val="00B7625C"/>
    <w:rsid w:val="00B765CC"/>
    <w:rsid w:val="00B766A0"/>
    <w:rsid w:val="00B76832"/>
    <w:rsid w:val="00B76CF3"/>
    <w:rsid w:val="00B80534"/>
    <w:rsid w:val="00B80E9B"/>
    <w:rsid w:val="00B816AE"/>
    <w:rsid w:val="00B819BE"/>
    <w:rsid w:val="00B825C2"/>
    <w:rsid w:val="00B82628"/>
    <w:rsid w:val="00B827E6"/>
    <w:rsid w:val="00B828FF"/>
    <w:rsid w:val="00B83201"/>
    <w:rsid w:val="00B8328D"/>
    <w:rsid w:val="00B8370A"/>
    <w:rsid w:val="00B83BA6"/>
    <w:rsid w:val="00B84BF1"/>
    <w:rsid w:val="00B84DF8"/>
    <w:rsid w:val="00B850B4"/>
    <w:rsid w:val="00B85A05"/>
    <w:rsid w:val="00B85E91"/>
    <w:rsid w:val="00B85F4E"/>
    <w:rsid w:val="00B861FE"/>
    <w:rsid w:val="00B87261"/>
    <w:rsid w:val="00B878F6"/>
    <w:rsid w:val="00B90212"/>
    <w:rsid w:val="00B90B38"/>
    <w:rsid w:val="00B91655"/>
    <w:rsid w:val="00B919C4"/>
    <w:rsid w:val="00B92261"/>
    <w:rsid w:val="00B923C2"/>
    <w:rsid w:val="00B92CA0"/>
    <w:rsid w:val="00B92FAC"/>
    <w:rsid w:val="00B9421C"/>
    <w:rsid w:val="00B94D50"/>
    <w:rsid w:val="00B9521F"/>
    <w:rsid w:val="00B95578"/>
    <w:rsid w:val="00B9582B"/>
    <w:rsid w:val="00B963DA"/>
    <w:rsid w:val="00B9658E"/>
    <w:rsid w:val="00B965F9"/>
    <w:rsid w:val="00B96E1C"/>
    <w:rsid w:val="00B96F4B"/>
    <w:rsid w:val="00B96FC2"/>
    <w:rsid w:val="00B97073"/>
    <w:rsid w:val="00B97234"/>
    <w:rsid w:val="00B97BD8"/>
    <w:rsid w:val="00BA0559"/>
    <w:rsid w:val="00BA0BD8"/>
    <w:rsid w:val="00BA1329"/>
    <w:rsid w:val="00BA172F"/>
    <w:rsid w:val="00BA1CAA"/>
    <w:rsid w:val="00BA1D4C"/>
    <w:rsid w:val="00BA1DEC"/>
    <w:rsid w:val="00BA1F0E"/>
    <w:rsid w:val="00BA1F22"/>
    <w:rsid w:val="00BA2008"/>
    <w:rsid w:val="00BA2319"/>
    <w:rsid w:val="00BA2685"/>
    <w:rsid w:val="00BA2B9F"/>
    <w:rsid w:val="00BA2D63"/>
    <w:rsid w:val="00BA2F6A"/>
    <w:rsid w:val="00BA3875"/>
    <w:rsid w:val="00BA39A0"/>
    <w:rsid w:val="00BA4261"/>
    <w:rsid w:val="00BA48F8"/>
    <w:rsid w:val="00BA4BBC"/>
    <w:rsid w:val="00BA4C57"/>
    <w:rsid w:val="00BA55BA"/>
    <w:rsid w:val="00BA5740"/>
    <w:rsid w:val="00BA5C1E"/>
    <w:rsid w:val="00BA66EF"/>
    <w:rsid w:val="00BA6B09"/>
    <w:rsid w:val="00BA7376"/>
    <w:rsid w:val="00BA77DB"/>
    <w:rsid w:val="00BA78CA"/>
    <w:rsid w:val="00BA7A81"/>
    <w:rsid w:val="00BA7A9C"/>
    <w:rsid w:val="00BB05F9"/>
    <w:rsid w:val="00BB0868"/>
    <w:rsid w:val="00BB0D5D"/>
    <w:rsid w:val="00BB1CAB"/>
    <w:rsid w:val="00BB2920"/>
    <w:rsid w:val="00BB2BE6"/>
    <w:rsid w:val="00BB2C1E"/>
    <w:rsid w:val="00BB34B2"/>
    <w:rsid w:val="00BB3683"/>
    <w:rsid w:val="00BB3DE8"/>
    <w:rsid w:val="00BB43DA"/>
    <w:rsid w:val="00BB4B7E"/>
    <w:rsid w:val="00BB5D75"/>
    <w:rsid w:val="00BB5DCC"/>
    <w:rsid w:val="00BB6332"/>
    <w:rsid w:val="00BB66FA"/>
    <w:rsid w:val="00BB7518"/>
    <w:rsid w:val="00BB7858"/>
    <w:rsid w:val="00BB7E23"/>
    <w:rsid w:val="00BB7E2A"/>
    <w:rsid w:val="00BC07AC"/>
    <w:rsid w:val="00BC16B9"/>
    <w:rsid w:val="00BC1EB0"/>
    <w:rsid w:val="00BC2DEB"/>
    <w:rsid w:val="00BC305E"/>
    <w:rsid w:val="00BC3496"/>
    <w:rsid w:val="00BC3E7F"/>
    <w:rsid w:val="00BC4686"/>
    <w:rsid w:val="00BC4D6D"/>
    <w:rsid w:val="00BC56A4"/>
    <w:rsid w:val="00BC57B0"/>
    <w:rsid w:val="00BC5B06"/>
    <w:rsid w:val="00BC5EEC"/>
    <w:rsid w:val="00BC6B48"/>
    <w:rsid w:val="00BC6F93"/>
    <w:rsid w:val="00BC6FDC"/>
    <w:rsid w:val="00BC709E"/>
    <w:rsid w:val="00BC75D5"/>
    <w:rsid w:val="00BD001C"/>
    <w:rsid w:val="00BD0184"/>
    <w:rsid w:val="00BD090E"/>
    <w:rsid w:val="00BD09EF"/>
    <w:rsid w:val="00BD0BDA"/>
    <w:rsid w:val="00BD12DE"/>
    <w:rsid w:val="00BD1826"/>
    <w:rsid w:val="00BD1919"/>
    <w:rsid w:val="00BD1B23"/>
    <w:rsid w:val="00BD371D"/>
    <w:rsid w:val="00BD5173"/>
    <w:rsid w:val="00BD5299"/>
    <w:rsid w:val="00BD53DB"/>
    <w:rsid w:val="00BD5AB9"/>
    <w:rsid w:val="00BD5EF5"/>
    <w:rsid w:val="00BD617A"/>
    <w:rsid w:val="00BD778D"/>
    <w:rsid w:val="00BD7C61"/>
    <w:rsid w:val="00BE057A"/>
    <w:rsid w:val="00BE0923"/>
    <w:rsid w:val="00BE0FA0"/>
    <w:rsid w:val="00BE1066"/>
    <w:rsid w:val="00BE1085"/>
    <w:rsid w:val="00BE11CC"/>
    <w:rsid w:val="00BE139C"/>
    <w:rsid w:val="00BE1A47"/>
    <w:rsid w:val="00BE1DC5"/>
    <w:rsid w:val="00BE2707"/>
    <w:rsid w:val="00BE2B26"/>
    <w:rsid w:val="00BE2BFD"/>
    <w:rsid w:val="00BE3264"/>
    <w:rsid w:val="00BE39AA"/>
    <w:rsid w:val="00BE486F"/>
    <w:rsid w:val="00BE4EB2"/>
    <w:rsid w:val="00BE5002"/>
    <w:rsid w:val="00BE5A3E"/>
    <w:rsid w:val="00BE5DF1"/>
    <w:rsid w:val="00BE6B98"/>
    <w:rsid w:val="00BF03B3"/>
    <w:rsid w:val="00BF08B5"/>
    <w:rsid w:val="00BF25DB"/>
    <w:rsid w:val="00BF25DE"/>
    <w:rsid w:val="00BF3357"/>
    <w:rsid w:val="00BF339D"/>
    <w:rsid w:val="00BF344F"/>
    <w:rsid w:val="00BF3472"/>
    <w:rsid w:val="00BF437D"/>
    <w:rsid w:val="00BF4725"/>
    <w:rsid w:val="00BF48A4"/>
    <w:rsid w:val="00BF4935"/>
    <w:rsid w:val="00BF4EC6"/>
    <w:rsid w:val="00BF530F"/>
    <w:rsid w:val="00BF5430"/>
    <w:rsid w:val="00BF5B75"/>
    <w:rsid w:val="00BF5E48"/>
    <w:rsid w:val="00BF6CA3"/>
    <w:rsid w:val="00BF73D4"/>
    <w:rsid w:val="00BF7947"/>
    <w:rsid w:val="00C011CF"/>
    <w:rsid w:val="00C012B0"/>
    <w:rsid w:val="00C01B07"/>
    <w:rsid w:val="00C01BF8"/>
    <w:rsid w:val="00C021FC"/>
    <w:rsid w:val="00C030BA"/>
    <w:rsid w:val="00C035ED"/>
    <w:rsid w:val="00C0383D"/>
    <w:rsid w:val="00C039B7"/>
    <w:rsid w:val="00C040DD"/>
    <w:rsid w:val="00C041C3"/>
    <w:rsid w:val="00C0500B"/>
    <w:rsid w:val="00C0509D"/>
    <w:rsid w:val="00C052DB"/>
    <w:rsid w:val="00C0620D"/>
    <w:rsid w:val="00C06315"/>
    <w:rsid w:val="00C06866"/>
    <w:rsid w:val="00C07229"/>
    <w:rsid w:val="00C0749A"/>
    <w:rsid w:val="00C07725"/>
    <w:rsid w:val="00C100B0"/>
    <w:rsid w:val="00C10BAB"/>
    <w:rsid w:val="00C11008"/>
    <w:rsid w:val="00C11313"/>
    <w:rsid w:val="00C113E1"/>
    <w:rsid w:val="00C11CC3"/>
    <w:rsid w:val="00C11E2E"/>
    <w:rsid w:val="00C12063"/>
    <w:rsid w:val="00C12866"/>
    <w:rsid w:val="00C13163"/>
    <w:rsid w:val="00C13532"/>
    <w:rsid w:val="00C13823"/>
    <w:rsid w:val="00C13973"/>
    <w:rsid w:val="00C13DBF"/>
    <w:rsid w:val="00C14B89"/>
    <w:rsid w:val="00C15B75"/>
    <w:rsid w:val="00C15BD3"/>
    <w:rsid w:val="00C16143"/>
    <w:rsid w:val="00C16839"/>
    <w:rsid w:val="00C17211"/>
    <w:rsid w:val="00C174D3"/>
    <w:rsid w:val="00C17CB8"/>
    <w:rsid w:val="00C216CA"/>
    <w:rsid w:val="00C21DA8"/>
    <w:rsid w:val="00C2203F"/>
    <w:rsid w:val="00C22554"/>
    <w:rsid w:val="00C22997"/>
    <w:rsid w:val="00C22CCE"/>
    <w:rsid w:val="00C2338A"/>
    <w:rsid w:val="00C2427B"/>
    <w:rsid w:val="00C24359"/>
    <w:rsid w:val="00C24627"/>
    <w:rsid w:val="00C247E1"/>
    <w:rsid w:val="00C24F7D"/>
    <w:rsid w:val="00C259A8"/>
    <w:rsid w:val="00C25BA3"/>
    <w:rsid w:val="00C25CB1"/>
    <w:rsid w:val="00C2618B"/>
    <w:rsid w:val="00C26FE1"/>
    <w:rsid w:val="00C273FE"/>
    <w:rsid w:val="00C27F9A"/>
    <w:rsid w:val="00C302E2"/>
    <w:rsid w:val="00C3032D"/>
    <w:rsid w:val="00C31DF5"/>
    <w:rsid w:val="00C31EB2"/>
    <w:rsid w:val="00C3262F"/>
    <w:rsid w:val="00C3317C"/>
    <w:rsid w:val="00C339A3"/>
    <w:rsid w:val="00C3526E"/>
    <w:rsid w:val="00C35852"/>
    <w:rsid w:val="00C35D71"/>
    <w:rsid w:val="00C36785"/>
    <w:rsid w:val="00C37135"/>
    <w:rsid w:val="00C37C0C"/>
    <w:rsid w:val="00C37FC0"/>
    <w:rsid w:val="00C40710"/>
    <w:rsid w:val="00C409A6"/>
    <w:rsid w:val="00C40E8C"/>
    <w:rsid w:val="00C420A0"/>
    <w:rsid w:val="00C424EA"/>
    <w:rsid w:val="00C43941"/>
    <w:rsid w:val="00C440E0"/>
    <w:rsid w:val="00C441C1"/>
    <w:rsid w:val="00C458DE"/>
    <w:rsid w:val="00C45A28"/>
    <w:rsid w:val="00C45E65"/>
    <w:rsid w:val="00C46D3E"/>
    <w:rsid w:val="00C46EBD"/>
    <w:rsid w:val="00C47025"/>
    <w:rsid w:val="00C47F73"/>
    <w:rsid w:val="00C503F3"/>
    <w:rsid w:val="00C504AF"/>
    <w:rsid w:val="00C5083C"/>
    <w:rsid w:val="00C50C17"/>
    <w:rsid w:val="00C513E5"/>
    <w:rsid w:val="00C5143F"/>
    <w:rsid w:val="00C5145B"/>
    <w:rsid w:val="00C51971"/>
    <w:rsid w:val="00C51CDF"/>
    <w:rsid w:val="00C51D31"/>
    <w:rsid w:val="00C51EFE"/>
    <w:rsid w:val="00C52274"/>
    <w:rsid w:val="00C5269C"/>
    <w:rsid w:val="00C52733"/>
    <w:rsid w:val="00C52896"/>
    <w:rsid w:val="00C530DA"/>
    <w:rsid w:val="00C53366"/>
    <w:rsid w:val="00C53D3D"/>
    <w:rsid w:val="00C53EAA"/>
    <w:rsid w:val="00C5402E"/>
    <w:rsid w:val="00C54A24"/>
    <w:rsid w:val="00C55209"/>
    <w:rsid w:val="00C5521F"/>
    <w:rsid w:val="00C552F6"/>
    <w:rsid w:val="00C5549B"/>
    <w:rsid w:val="00C554CB"/>
    <w:rsid w:val="00C555B1"/>
    <w:rsid w:val="00C5581F"/>
    <w:rsid w:val="00C55B70"/>
    <w:rsid w:val="00C561B8"/>
    <w:rsid w:val="00C562B8"/>
    <w:rsid w:val="00C5664E"/>
    <w:rsid w:val="00C56B16"/>
    <w:rsid w:val="00C56FE5"/>
    <w:rsid w:val="00C57E4E"/>
    <w:rsid w:val="00C605DA"/>
    <w:rsid w:val="00C60BCA"/>
    <w:rsid w:val="00C60C42"/>
    <w:rsid w:val="00C614AF"/>
    <w:rsid w:val="00C623B4"/>
    <w:rsid w:val="00C628EA"/>
    <w:rsid w:val="00C62D0F"/>
    <w:rsid w:val="00C6308E"/>
    <w:rsid w:val="00C641EC"/>
    <w:rsid w:val="00C668E0"/>
    <w:rsid w:val="00C66DEE"/>
    <w:rsid w:val="00C677D8"/>
    <w:rsid w:val="00C70432"/>
    <w:rsid w:val="00C7046A"/>
    <w:rsid w:val="00C70B8F"/>
    <w:rsid w:val="00C710E9"/>
    <w:rsid w:val="00C71991"/>
    <w:rsid w:val="00C721FD"/>
    <w:rsid w:val="00C72853"/>
    <w:rsid w:val="00C738C7"/>
    <w:rsid w:val="00C73C1A"/>
    <w:rsid w:val="00C74BD6"/>
    <w:rsid w:val="00C74F34"/>
    <w:rsid w:val="00C752B7"/>
    <w:rsid w:val="00C758EA"/>
    <w:rsid w:val="00C759C7"/>
    <w:rsid w:val="00C75B0A"/>
    <w:rsid w:val="00C762B9"/>
    <w:rsid w:val="00C76B4F"/>
    <w:rsid w:val="00C77D81"/>
    <w:rsid w:val="00C77D86"/>
    <w:rsid w:val="00C80113"/>
    <w:rsid w:val="00C8217E"/>
    <w:rsid w:val="00C82AFD"/>
    <w:rsid w:val="00C83492"/>
    <w:rsid w:val="00C83A14"/>
    <w:rsid w:val="00C84B89"/>
    <w:rsid w:val="00C84EA3"/>
    <w:rsid w:val="00C84EE3"/>
    <w:rsid w:val="00C85C5B"/>
    <w:rsid w:val="00C85FA0"/>
    <w:rsid w:val="00C86042"/>
    <w:rsid w:val="00C86B71"/>
    <w:rsid w:val="00C86C63"/>
    <w:rsid w:val="00C86E48"/>
    <w:rsid w:val="00C87866"/>
    <w:rsid w:val="00C90466"/>
    <w:rsid w:val="00C90592"/>
    <w:rsid w:val="00C90999"/>
    <w:rsid w:val="00C90DCC"/>
    <w:rsid w:val="00C91251"/>
    <w:rsid w:val="00C9158C"/>
    <w:rsid w:val="00C91796"/>
    <w:rsid w:val="00C91A68"/>
    <w:rsid w:val="00C923E6"/>
    <w:rsid w:val="00C92A05"/>
    <w:rsid w:val="00C937E7"/>
    <w:rsid w:val="00C93AF0"/>
    <w:rsid w:val="00C93DD1"/>
    <w:rsid w:val="00C94020"/>
    <w:rsid w:val="00C940EC"/>
    <w:rsid w:val="00C94315"/>
    <w:rsid w:val="00C95606"/>
    <w:rsid w:val="00C95793"/>
    <w:rsid w:val="00C95FA0"/>
    <w:rsid w:val="00C961BF"/>
    <w:rsid w:val="00C96958"/>
    <w:rsid w:val="00C96B65"/>
    <w:rsid w:val="00C96D49"/>
    <w:rsid w:val="00C96FB8"/>
    <w:rsid w:val="00C976B6"/>
    <w:rsid w:val="00CA0472"/>
    <w:rsid w:val="00CA0C78"/>
    <w:rsid w:val="00CA1197"/>
    <w:rsid w:val="00CA27DB"/>
    <w:rsid w:val="00CA3040"/>
    <w:rsid w:val="00CA33B0"/>
    <w:rsid w:val="00CA34A3"/>
    <w:rsid w:val="00CA374D"/>
    <w:rsid w:val="00CA3C7C"/>
    <w:rsid w:val="00CA4600"/>
    <w:rsid w:val="00CA4730"/>
    <w:rsid w:val="00CA585F"/>
    <w:rsid w:val="00CA5AEB"/>
    <w:rsid w:val="00CA68F3"/>
    <w:rsid w:val="00CA69A9"/>
    <w:rsid w:val="00CA6F78"/>
    <w:rsid w:val="00CA703C"/>
    <w:rsid w:val="00CA746E"/>
    <w:rsid w:val="00CA7506"/>
    <w:rsid w:val="00CA76B5"/>
    <w:rsid w:val="00CA7810"/>
    <w:rsid w:val="00CA7BE6"/>
    <w:rsid w:val="00CB0EC4"/>
    <w:rsid w:val="00CB0F86"/>
    <w:rsid w:val="00CB1BBF"/>
    <w:rsid w:val="00CB206D"/>
    <w:rsid w:val="00CB2413"/>
    <w:rsid w:val="00CB263D"/>
    <w:rsid w:val="00CB2F5D"/>
    <w:rsid w:val="00CB36C1"/>
    <w:rsid w:val="00CB4649"/>
    <w:rsid w:val="00CB4806"/>
    <w:rsid w:val="00CB4DCD"/>
    <w:rsid w:val="00CB510E"/>
    <w:rsid w:val="00CB5481"/>
    <w:rsid w:val="00CB5A0B"/>
    <w:rsid w:val="00CB5A6C"/>
    <w:rsid w:val="00CB5B5F"/>
    <w:rsid w:val="00CB60C7"/>
    <w:rsid w:val="00CB6608"/>
    <w:rsid w:val="00CB6BED"/>
    <w:rsid w:val="00CC0A38"/>
    <w:rsid w:val="00CC1A87"/>
    <w:rsid w:val="00CC1FDE"/>
    <w:rsid w:val="00CC2787"/>
    <w:rsid w:val="00CC2D4F"/>
    <w:rsid w:val="00CC2DEF"/>
    <w:rsid w:val="00CC2E5E"/>
    <w:rsid w:val="00CC3222"/>
    <w:rsid w:val="00CC3CB8"/>
    <w:rsid w:val="00CC3D00"/>
    <w:rsid w:val="00CC408A"/>
    <w:rsid w:val="00CC471E"/>
    <w:rsid w:val="00CC4C37"/>
    <w:rsid w:val="00CC4D29"/>
    <w:rsid w:val="00CC56FF"/>
    <w:rsid w:val="00CC5EAE"/>
    <w:rsid w:val="00CC6903"/>
    <w:rsid w:val="00CC6CD2"/>
    <w:rsid w:val="00CC707C"/>
    <w:rsid w:val="00CC7A9D"/>
    <w:rsid w:val="00CC7BF6"/>
    <w:rsid w:val="00CC7EC8"/>
    <w:rsid w:val="00CC7FF5"/>
    <w:rsid w:val="00CD03F5"/>
    <w:rsid w:val="00CD07DE"/>
    <w:rsid w:val="00CD17A9"/>
    <w:rsid w:val="00CD1C8E"/>
    <w:rsid w:val="00CD1E75"/>
    <w:rsid w:val="00CD1EF6"/>
    <w:rsid w:val="00CD2174"/>
    <w:rsid w:val="00CD21AC"/>
    <w:rsid w:val="00CD22B8"/>
    <w:rsid w:val="00CD28B7"/>
    <w:rsid w:val="00CD28D8"/>
    <w:rsid w:val="00CD371E"/>
    <w:rsid w:val="00CD3E11"/>
    <w:rsid w:val="00CD5BEC"/>
    <w:rsid w:val="00CD66FF"/>
    <w:rsid w:val="00CD75A6"/>
    <w:rsid w:val="00CD7ABF"/>
    <w:rsid w:val="00CD7B8C"/>
    <w:rsid w:val="00CD7D14"/>
    <w:rsid w:val="00CE0198"/>
    <w:rsid w:val="00CE0426"/>
    <w:rsid w:val="00CE1A3C"/>
    <w:rsid w:val="00CE1AFD"/>
    <w:rsid w:val="00CE1B28"/>
    <w:rsid w:val="00CE2961"/>
    <w:rsid w:val="00CE2D97"/>
    <w:rsid w:val="00CE392F"/>
    <w:rsid w:val="00CE4A90"/>
    <w:rsid w:val="00CE4CB1"/>
    <w:rsid w:val="00CE5470"/>
    <w:rsid w:val="00CE5646"/>
    <w:rsid w:val="00CE5714"/>
    <w:rsid w:val="00CE6275"/>
    <w:rsid w:val="00CE6A98"/>
    <w:rsid w:val="00CE6B79"/>
    <w:rsid w:val="00CE6C97"/>
    <w:rsid w:val="00CE6D7E"/>
    <w:rsid w:val="00CE7868"/>
    <w:rsid w:val="00CE7F29"/>
    <w:rsid w:val="00CF0194"/>
    <w:rsid w:val="00CF052A"/>
    <w:rsid w:val="00CF0841"/>
    <w:rsid w:val="00CF111D"/>
    <w:rsid w:val="00CF1C39"/>
    <w:rsid w:val="00CF2183"/>
    <w:rsid w:val="00CF2D6B"/>
    <w:rsid w:val="00CF2FEC"/>
    <w:rsid w:val="00CF3767"/>
    <w:rsid w:val="00CF389C"/>
    <w:rsid w:val="00CF420B"/>
    <w:rsid w:val="00CF4BFE"/>
    <w:rsid w:val="00CF5001"/>
    <w:rsid w:val="00CF5438"/>
    <w:rsid w:val="00CF57E2"/>
    <w:rsid w:val="00CF711E"/>
    <w:rsid w:val="00CF7455"/>
    <w:rsid w:val="00CF775F"/>
    <w:rsid w:val="00CF7B6E"/>
    <w:rsid w:val="00D01D1B"/>
    <w:rsid w:val="00D02139"/>
    <w:rsid w:val="00D021D4"/>
    <w:rsid w:val="00D02216"/>
    <w:rsid w:val="00D023E9"/>
    <w:rsid w:val="00D02D27"/>
    <w:rsid w:val="00D03C1A"/>
    <w:rsid w:val="00D042DE"/>
    <w:rsid w:val="00D04B5F"/>
    <w:rsid w:val="00D04C2D"/>
    <w:rsid w:val="00D04D73"/>
    <w:rsid w:val="00D0526C"/>
    <w:rsid w:val="00D05485"/>
    <w:rsid w:val="00D05B80"/>
    <w:rsid w:val="00D05D64"/>
    <w:rsid w:val="00D07530"/>
    <w:rsid w:val="00D1058A"/>
    <w:rsid w:val="00D10F4F"/>
    <w:rsid w:val="00D112A1"/>
    <w:rsid w:val="00D115F0"/>
    <w:rsid w:val="00D11837"/>
    <w:rsid w:val="00D125C7"/>
    <w:rsid w:val="00D127F1"/>
    <w:rsid w:val="00D12A12"/>
    <w:rsid w:val="00D12E5A"/>
    <w:rsid w:val="00D13952"/>
    <w:rsid w:val="00D13B5B"/>
    <w:rsid w:val="00D13F6A"/>
    <w:rsid w:val="00D14333"/>
    <w:rsid w:val="00D1462F"/>
    <w:rsid w:val="00D15776"/>
    <w:rsid w:val="00D15B48"/>
    <w:rsid w:val="00D16549"/>
    <w:rsid w:val="00D16CC2"/>
    <w:rsid w:val="00D16DA3"/>
    <w:rsid w:val="00D16F8A"/>
    <w:rsid w:val="00D1773E"/>
    <w:rsid w:val="00D17BC1"/>
    <w:rsid w:val="00D2025D"/>
    <w:rsid w:val="00D21B68"/>
    <w:rsid w:val="00D2240A"/>
    <w:rsid w:val="00D22454"/>
    <w:rsid w:val="00D2332B"/>
    <w:rsid w:val="00D2388A"/>
    <w:rsid w:val="00D23BAF"/>
    <w:rsid w:val="00D242AB"/>
    <w:rsid w:val="00D243E5"/>
    <w:rsid w:val="00D247DF"/>
    <w:rsid w:val="00D25064"/>
    <w:rsid w:val="00D25625"/>
    <w:rsid w:val="00D25A09"/>
    <w:rsid w:val="00D25CDE"/>
    <w:rsid w:val="00D27246"/>
    <w:rsid w:val="00D27A02"/>
    <w:rsid w:val="00D27A43"/>
    <w:rsid w:val="00D30D0C"/>
    <w:rsid w:val="00D314CB"/>
    <w:rsid w:val="00D31F5D"/>
    <w:rsid w:val="00D31FBA"/>
    <w:rsid w:val="00D3290B"/>
    <w:rsid w:val="00D32C20"/>
    <w:rsid w:val="00D3356A"/>
    <w:rsid w:val="00D341E3"/>
    <w:rsid w:val="00D34A40"/>
    <w:rsid w:val="00D34CB4"/>
    <w:rsid w:val="00D34DEE"/>
    <w:rsid w:val="00D350D0"/>
    <w:rsid w:val="00D35193"/>
    <w:rsid w:val="00D35C4D"/>
    <w:rsid w:val="00D35D1B"/>
    <w:rsid w:val="00D3608B"/>
    <w:rsid w:val="00D361F8"/>
    <w:rsid w:val="00D364AC"/>
    <w:rsid w:val="00D36A0E"/>
    <w:rsid w:val="00D36D43"/>
    <w:rsid w:val="00D36D4F"/>
    <w:rsid w:val="00D37015"/>
    <w:rsid w:val="00D377E2"/>
    <w:rsid w:val="00D377E3"/>
    <w:rsid w:val="00D40E44"/>
    <w:rsid w:val="00D411C4"/>
    <w:rsid w:val="00D41E7E"/>
    <w:rsid w:val="00D43214"/>
    <w:rsid w:val="00D4327C"/>
    <w:rsid w:val="00D434FF"/>
    <w:rsid w:val="00D43C54"/>
    <w:rsid w:val="00D44C96"/>
    <w:rsid w:val="00D4533F"/>
    <w:rsid w:val="00D46008"/>
    <w:rsid w:val="00D4671D"/>
    <w:rsid w:val="00D46A61"/>
    <w:rsid w:val="00D5069D"/>
    <w:rsid w:val="00D50AC6"/>
    <w:rsid w:val="00D516B9"/>
    <w:rsid w:val="00D517C7"/>
    <w:rsid w:val="00D520A3"/>
    <w:rsid w:val="00D52106"/>
    <w:rsid w:val="00D52725"/>
    <w:rsid w:val="00D52C87"/>
    <w:rsid w:val="00D53034"/>
    <w:rsid w:val="00D53485"/>
    <w:rsid w:val="00D53AFC"/>
    <w:rsid w:val="00D53B4B"/>
    <w:rsid w:val="00D5410A"/>
    <w:rsid w:val="00D5461F"/>
    <w:rsid w:val="00D5482C"/>
    <w:rsid w:val="00D54FA2"/>
    <w:rsid w:val="00D554FB"/>
    <w:rsid w:val="00D5654A"/>
    <w:rsid w:val="00D57209"/>
    <w:rsid w:val="00D606E5"/>
    <w:rsid w:val="00D60F74"/>
    <w:rsid w:val="00D61712"/>
    <w:rsid w:val="00D61CE4"/>
    <w:rsid w:val="00D61EE1"/>
    <w:rsid w:val="00D630B5"/>
    <w:rsid w:val="00D638C2"/>
    <w:rsid w:val="00D63AD4"/>
    <w:rsid w:val="00D63C8B"/>
    <w:rsid w:val="00D6478E"/>
    <w:rsid w:val="00D6519C"/>
    <w:rsid w:val="00D67477"/>
    <w:rsid w:val="00D67743"/>
    <w:rsid w:val="00D67CD7"/>
    <w:rsid w:val="00D705E1"/>
    <w:rsid w:val="00D70B35"/>
    <w:rsid w:val="00D70E14"/>
    <w:rsid w:val="00D70F64"/>
    <w:rsid w:val="00D7366D"/>
    <w:rsid w:val="00D73BD0"/>
    <w:rsid w:val="00D73C5D"/>
    <w:rsid w:val="00D73CCA"/>
    <w:rsid w:val="00D74B56"/>
    <w:rsid w:val="00D75AF4"/>
    <w:rsid w:val="00D76AEF"/>
    <w:rsid w:val="00D773F0"/>
    <w:rsid w:val="00D7758A"/>
    <w:rsid w:val="00D77C3D"/>
    <w:rsid w:val="00D802B7"/>
    <w:rsid w:val="00D80EFA"/>
    <w:rsid w:val="00D81777"/>
    <w:rsid w:val="00D81849"/>
    <w:rsid w:val="00D81B49"/>
    <w:rsid w:val="00D826B1"/>
    <w:rsid w:val="00D82CD2"/>
    <w:rsid w:val="00D83B0F"/>
    <w:rsid w:val="00D83CA2"/>
    <w:rsid w:val="00D83ED6"/>
    <w:rsid w:val="00D84784"/>
    <w:rsid w:val="00D852A8"/>
    <w:rsid w:val="00D8659E"/>
    <w:rsid w:val="00D8665E"/>
    <w:rsid w:val="00D868AA"/>
    <w:rsid w:val="00D87CFD"/>
    <w:rsid w:val="00D87D8A"/>
    <w:rsid w:val="00D87F9B"/>
    <w:rsid w:val="00D90C5D"/>
    <w:rsid w:val="00D91257"/>
    <w:rsid w:val="00D91F62"/>
    <w:rsid w:val="00D923EA"/>
    <w:rsid w:val="00D928F4"/>
    <w:rsid w:val="00D92C13"/>
    <w:rsid w:val="00D9335B"/>
    <w:rsid w:val="00D934BF"/>
    <w:rsid w:val="00D93C9C"/>
    <w:rsid w:val="00D943AD"/>
    <w:rsid w:val="00D94615"/>
    <w:rsid w:val="00D947DB"/>
    <w:rsid w:val="00D94DE3"/>
    <w:rsid w:val="00D94F2F"/>
    <w:rsid w:val="00D956FF"/>
    <w:rsid w:val="00D961A6"/>
    <w:rsid w:val="00D96AA7"/>
    <w:rsid w:val="00D96B65"/>
    <w:rsid w:val="00D9740F"/>
    <w:rsid w:val="00DA06F9"/>
    <w:rsid w:val="00DA0896"/>
    <w:rsid w:val="00DA0ADF"/>
    <w:rsid w:val="00DA1821"/>
    <w:rsid w:val="00DA1BF1"/>
    <w:rsid w:val="00DA1E17"/>
    <w:rsid w:val="00DA1ED1"/>
    <w:rsid w:val="00DA25A1"/>
    <w:rsid w:val="00DA2C15"/>
    <w:rsid w:val="00DA308E"/>
    <w:rsid w:val="00DA31FD"/>
    <w:rsid w:val="00DA3A75"/>
    <w:rsid w:val="00DA3D95"/>
    <w:rsid w:val="00DA4D16"/>
    <w:rsid w:val="00DA51D7"/>
    <w:rsid w:val="00DA5AFB"/>
    <w:rsid w:val="00DA5B51"/>
    <w:rsid w:val="00DA61FC"/>
    <w:rsid w:val="00DA62FC"/>
    <w:rsid w:val="00DA648D"/>
    <w:rsid w:val="00DA6B6A"/>
    <w:rsid w:val="00DA7179"/>
    <w:rsid w:val="00DA7E4B"/>
    <w:rsid w:val="00DA7F71"/>
    <w:rsid w:val="00DB0061"/>
    <w:rsid w:val="00DB0568"/>
    <w:rsid w:val="00DB0863"/>
    <w:rsid w:val="00DB154E"/>
    <w:rsid w:val="00DB2739"/>
    <w:rsid w:val="00DB30D7"/>
    <w:rsid w:val="00DB3D07"/>
    <w:rsid w:val="00DB452C"/>
    <w:rsid w:val="00DB45C5"/>
    <w:rsid w:val="00DB4F4C"/>
    <w:rsid w:val="00DB5409"/>
    <w:rsid w:val="00DB5B75"/>
    <w:rsid w:val="00DB6797"/>
    <w:rsid w:val="00DB6A62"/>
    <w:rsid w:val="00DB6E4C"/>
    <w:rsid w:val="00DC0324"/>
    <w:rsid w:val="00DC035C"/>
    <w:rsid w:val="00DC0A24"/>
    <w:rsid w:val="00DC0BA4"/>
    <w:rsid w:val="00DC14FB"/>
    <w:rsid w:val="00DC1A92"/>
    <w:rsid w:val="00DC1CB9"/>
    <w:rsid w:val="00DC20FD"/>
    <w:rsid w:val="00DC2127"/>
    <w:rsid w:val="00DC2500"/>
    <w:rsid w:val="00DC2B64"/>
    <w:rsid w:val="00DC2E03"/>
    <w:rsid w:val="00DC3205"/>
    <w:rsid w:val="00DC3417"/>
    <w:rsid w:val="00DC3D41"/>
    <w:rsid w:val="00DC4B1F"/>
    <w:rsid w:val="00DC5118"/>
    <w:rsid w:val="00DC5981"/>
    <w:rsid w:val="00DC6013"/>
    <w:rsid w:val="00DC63C8"/>
    <w:rsid w:val="00DC6B4B"/>
    <w:rsid w:val="00DC6E45"/>
    <w:rsid w:val="00DC7215"/>
    <w:rsid w:val="00DC7B95"/>
    <w:rsid w:val="00DD0401"/>
    <w:rsid w:val="00DD0B85"/>
    <w:rsid w:val="00DD1392"/>
    <w:rsid w:val="00DD1CBA"/>
    <w:rsid w:val="00DD2310"/>
    <w:rsid w:val="00DD23DC"/>
    <w:rsid w:val="00DD3662"/>
    <w:rsid w:val="00DD3880"/>
    <w:rsid w:val="00DD3A22"/>
    <w:rsid w:val="00DD4236"/>
    <w:rsid w:val="00DD44BD"/>
    <w:rsid w:val="00DD4A84"/>
    <w:rsid w:val="00DD4C6B"/>
    <w:rsid w:val="00DD51E3"/>
    <w:rsid w:val="00DD5B5E"/>
    <w:rsid w:val="00DD6232"/>
    <w:rsid w:val="00DD6EBE"/>
    <w:rsid w:val="00DD6F54"/>
    <w:rsid w:val="00DD7406"/>
    <w:rsid w:val="00DD790F"/>
    <w:rsid w:val="00DD7C12"/>
    <w:rsid w:val="00DE108A"/>
    <w:rsid w:val="00DE1CAF"/>
    <w:rsid w:val="00DE2BB2"/>
    <w:rsid w:val="00DE2CB7"/>
    <w:rsid w:val="00DE2D1D"/>
    <w:rsid w:val="00DE2D98"/>
    <w:rsid w:val="00DE32C7"/>
    <w:rsid w:val="00DE39C4"/>
    <w:rsid w:val="00DE4671"/>
    <w:rsid w:val="00DE4BE5"/>
    <w:rsid w:val="00DE605B"/>
    <w:rsid w:val="00DE65DB"/>
    <w:rsid w:val="00DE65EE"/>
    <w:rsid w:val="00DE6781"/>
    <w:rsid w:val="00DE7272"/>
    <w:rsid w:val="00DE7467"/>
    <w:rsid w:val="00DE7BB6"/>
    <w:rsid w:val="00DE7CDF"/>
    <w:rsid w:val="00DF0373"/>
    <w:rsid w:val="00DF148E"/>
    <w:rsid w:val="00DF1AB0"/>
    <w:rsid w:val="00DF1E6E"/>
    <w:rsid w:val="00DF1EDC"/>
    <w:rsid w:val="00DF2BC7"/>
    <w:rsid w:val="00DF2BE3"/>
    <w:rsid w:val="00DF375E"/>
    <w:rsid w:val="00DF45FD"/>
    <w:rsid w:val="00DF46EB"/>
    <w:rsid w:val="00DF4848"/>
    <w:rsid w:val="00DF4E37"/>
    <w:rsid w:val="00DF4FBA"/>
    <w:rsid w:val="00DF5B4E"/>
    <w:rsid w:val="00DF5E9D"/>
    <w:rsid w:val="00DF6B59"/>
    <w:rsid w:val="00DF6EB9"/>
    <w:rsid w:val="00E009A2"/>
    <w:rsid w:val="00E00C88"/>
    <w:rsid w:val="00E01764"/>
    <w:rsid w:val="00E01D2F"/>
    <w:rsid w:val="00E03A7C"/>
    <w:rsid w:val="00E03D4D"/>
    <w:rsid w:val="00E04218"/>
    <w:rsid w:val="00E04803"/>
    <w:rsid w:val="00E04CE8"/>
    <w:rsid w:val="00E04CF6"/>
    <w:rsid w:val="00E0503E"/>
    <w:rsid w:val="00E05212"/>
    <w:rsid w:val="00E05258"/>
    <w:rsid w:val="00E0561B"/>
    <w:rsid w:val="00E056A4"/>
    <w:rsid w:val="00E06412"/>
    <w:rsid w:val="00E077D8"/>
    <w:rsid w:val="00E10AB2"/>
    <w:rsid w:val="00E115A6"/>
    <w:rsid w:val="00E11921"/>
    <w:rsid w:val="00E11BF1"/>
    <w:rsid w:val="00E11C7E"/>
    <w:rsid w:val="00E12032"/>
    <w:rsid w:val="00E12194"/>
    <w:rsid w:val="00E12D9C"/>
    <w:rsid w:val="00E13907"/>
    <w:rsid w:val="00E140B3"/>
    <w:rsid w:val="00E14392"/>
    <w:rsid w:val="00E1572D"/>
    <w:rsid w:val="00E1574A"/>
    <w:rsid w:val="00E16AF2"/>
    <w:rsid w:val="00E17E26"/>
    <w:rsid w:val="00E200C6"/>
    <w:rsid w:val="00E2024A"/>
    <w:rsid w:val="00E202A9"/>
    <w:rsid w:val="00E202D7"/>
    <w:rsid w:val="00E20358"/>
    <w:rsid w:val="00E20F87"/>
    <w:rsid w:val="00E2123B"/>
    <w:rsid w:val="00E2191E"/>
    <w:rsid w:val="00E21FEC"/>
    <w:rsid w:val="00E227C3"/>
    <w:rsid w:val="00E23609"/>
    <w:rsid w:val="00E246CC"/>
    <w:rsid w:val="00E25D7D"/>
    <w:rsid w:val="00E2601E"/>
    <w:rsid w:val="00E26BD7"/>
    <w:rsid w:val="00E272F2"/>
    <w:rsid w:val="00E2751C"/>
    <w:rsid w:val="00E27860"/>
    <w:rsid w:val="00E27B47"/>
    <w:rsid w:val="00E310BA"/>
    <w:rsid w:val="00E31497"/>
    <w:rsid w:val="00E315A4"/>
    <w:rsid w:val="00E31C44"/>
    <w:rsid w:val="00E32B6F"/>
    <w:rsid w:val="00E3301C"/>
    <w:rsid w:val="00E331E7"/>
    <w:rsid w:val="00E33ABF"/>
    <w:rsid w:val="00E33AF7"/>
    <w:rsid w:val="00E34069"/>
    <w:rsid w:val="00E3409F"/>
    <w:rsid w:val="00E34356"/>
    <w:rsid w:val="00E344B9"/>
    <w:rsid w:val="00E34B78"/>
    <w:rsid w:val="00E353C8"/>
    <w:rsid w:val="00E356CA"/>
    <w:rsid w:val="00E36228"/>
    <w:rsid w:val="00E3651F"/>
    <w:rsid w:val="00E36DCF"/>
    <w:rsid w:val="00E37026"/>
    <w:rsid w:val="00E370A6"/>
    <w:rsid w:val="00E37779"/>
    <w:rsid w:val="00E377FB"/>
    <w:rsid w:val="00E37C6F"/>
    <w:rsid w:val="00E37C71"/>
    <w:rsid w:val="00E4091A"/>
    <w:rsid w:val="00E40F53"/>
    <w:rsid w:val="00E410B9"/>
    <w:rsid w:val="00E415DF"/>
    <w:rsid w:val="00E41B44"/>
    <w:rsid w:val="00E42378"/>
    <w:rsid w:val="00E42956"/>
    <w:rsid w:val="00E42D02"/>
    <w:rsid w:val="00E43D0F"/>
    <w:rsid w:val="00E45475"/>
    <w:rsid w:val="00E45E01"/>
    <w:rsid w:val="00E46559"/>
    <w:rsid w:val="00E4656E"/>
    <w:rsid w:val="00E46DD5"/>
    <w:rsid w:val="00E470EF"/>
    <w:rsid w:val="00E50126"/>
    <w:rsid w:val="00E512AB"/>
    <w:rsid w:val="00E51309"/>
    <w:rsid w:val="00E52A14"/>
    <w:rsid w:val="00E53107"/>
    <w:rsid w:val="00E532A5"/>
    <w:rsid w:val="00E536E2"/>
    <w:rsid w:val="00E537E6"/>
    <w:rsid w:val="00E53BEA"/>
    <w:rsid w:val="00E5426A"/>
    <w:rsid w:val="00E54A0B"/>
    <w:rsid w:val="00E54AFF"/>
    <w:rsid w:val="00E54B6D"/>
    <w:rsid w:val="00E54F46"/>
    <w:rsid w:val="00E55928"/>
    <w:rsid w:val="00E564D8"/>
    <w:rsid w:val="00E56712"/>
    <w:rsid w:val="00E568B7"/>
    <w:rsid w:val="00E5746F"/>
    <w:rsid w:val="00E57734"/>
    <w:rsid w:val="00E57818"/>
    <w:rsid w:val="00E57946"/>
    <w:rsid w:val="00E57AC6"/>
    <w:rsid w:val="00E57BB1"/>
    <w:rsid w:val="00E57EE8"/>
    <w:rsid w:val="00E60183"/>
    <w:rsid w:val="00E6170E"/>
    <w:rsid w:val="00E61940"/>
    <w:rsid w:val="00E61948"/>
    <w:rsid w:val="00E61DAB"/>
    <w:rsid w:val="00E61E12"/>
    <w:rsid w:val="00E625F3"/>
    <w:rsid w:val="00E62625"/>
    <w:rsid w:val="00E6325B"/>
    <w:rsid w:val="00E636FB"/>
    <w:rsid w:val="00E63749"/>
    <w:rsid w:val="00E63EC1"/>
    <w:rsid w:val="00E63EFF"/>
    <w:rsid w:val="00E64812"/>
    <w:rsid w:val="00E66839"/>
    <w:rsid w:val="00E66E88"/>
    <w:rsid w:val="00E679B2"/>
    <w:rsid w:val="00E67FD7"/>
    <w:rsid w:val="00E7000C"/>
    <w:rsid w:val="00E70161"/>
    <w:rsid w:val="00E701E7"/>
    <w:rsid w:val="00E70338"/>
    <w:rsid w:val="00E708F5"/>
    <w:rsid w:val="00E708FD"/>
    <w:rsid w:val="00E70FBB"/>
    <w:rsid w:val="00E7218C"/>
    <w:rsid w:val="00E724C9"/>
    <w:rsid w:val="00E73121"/>
    <w:rsid w:val="00E7341F"/>
    <w:rsid w:val="00E73E32"/>
    <w:rsid w:val="00E73F3D"/>
    <w:rsid w:val="00E74268"/>
    <w:rsid w:val="00E7445D"/>
    <w:rsid w:val="00E74B9F"/>
    <w:rsid w:val="00E753B8"/>
    <w:rsid w:val="00E75607"/>
    <w:rsid w:val="00E756B4"/>
    <w:rsid w:val="00E76BD0"/>
    <w:rsid w:val="00E77C68"/>
    <w:rsid w:val="00E801D5"/>
    <w:rsid w:val="00E8020B"/>
    <w:rsid w:val="00E803E2"/>
    <w:rsid w:val="00E806EB"/>
    <w:rsid w:val="00E815F4"/>
    <w:rsid w:val="00E824F8"/>
    <w:rsid w:val="00E826BA"/>
    <w:rsid w:val="00E829C4"/>
    <w:rsid w:val="00E829C8"/>
    <w:rsid w:val="00E82AFA"/>
    <w:rsid w:val="00E82D05"/>
    <w:rsid w:val="00E8312E"/>
    <w:rsid w:val="00E842A6"/>
    <w:rsid w:val="00E8473D"/>
    <w:rsid w:val="00E84D14"/>
    <w:rsid w:val="00E85318"/>
    <w:rsid w:val="00E85333"/>
    <w:rsid w:val="00E85843"/>
    <w:rsid w:val="00E863AB"/>
    <w:rsid w:val="00E8668D"/>
    <w:rsid w:val="00E86A5B"/>
    <w:rsid w:val="00E86AE2"/>
    <w:rsid w:val="00E86F89"/>
    <w:rsid w:val="00E8789B"/>
    <w:rsid w:val="00E879FA"/>
    <w:rsid w:val="00E9070B"/>
    <w:rsid w:val="00E912F0"/>
    <w:rsid w:val="00E915A7"/>
    <w:rsid w:val="00E915E9"/>
    <w:rsid w:val="00E91BA3"/>
    <w:rsid w:val="00E91FDE"/>
    <w:rsid w:val="00E92704"/>
    <w:rsid w:val="00E9273B"/>
    <w:rsid w:val="00E93398"/>
    <w:rsid w:val="00E93BE6"/>
    <w:rsid w:val="00E93CCC"/>
    <w:rsid w:val="00E93F95"/>
    <w:rsid w:val="00E93FF0"/>
    <w:rsid w:val="00E94659"/>
    <w:rsid w:val="00E94A4F"/>
    <w:rsid w:val="00E956CA"/>
    <w:rsid w:val="00E96B48"/>
    <w:rsid w:val="00E96DEA"/>
    <w:rsid w:val="00E96E38"/>
    <w:rsid w:val="00E97545"/>
    <w:rsid w:val="00E97AA7"/>
    <w:rsid w:val="00EA0DC9"/>
    <w:rsid w:val="00EA12A7"/>
    <w:rsid w:val="00EA17A0"/>
    <w:rsid w:val="00EA1F9C"/>
    <w:rsid w:val="00EA2F30"/>
    <w:rsid w:val="00EA33C7"/>
    <w:rsid w:val="00EA390A"/>
    <w:rsid w:val="00EA3C13"/>
    <w:rsid w:val="00EA3D95"/>
    <w:rsid w:val="00EA45B8"/>
    <w:rsid w:val="00EA498C"/>
    <w:rsid w:val="00EA4E4B"/>
    <w:rsid w:val="00EA5423"/>
    <w:rsid w:val="00EA5950"/>
    <w:rsid w:val="00EA6CA1"/>
    <w:rsid w:val="00EA6D1C"/>
    <w:rsid w:val="00EA78F4"/>
    <w:rsid w:val="00EA7F56"/>
    <w:rsid w:val="00EB0812"/>
    <w:rsid w:val="00EB1E87"/>
    <w:rsid w:val="00EB2A39"/>
    <w:rsid w:val="00EB2DF5"/>
    <w:rsid w:val="00EB2F1C"/>
    <w:rsid w:val="00EB395C"/>
    <w:rsid w:val="00EB468D"/>
    <w:rsid w:val="00EB4A5E"/>
    <w:rsid w:val="00EB5350"/>
    <w:rsid w:val="00EB5450"/>
    <w:rsid w:val="00EB55EC"/>
    <w:rsid w:val="00EB5CB2"/>
    <w:rsid w:val="00EB6126"/>
    <w:rsid w:val="00EB6666"/>
    <w:rsid w:val="00EB6B15"/>
    <w:rsid w:val="00EB7B0A"/>
    <w:rsid w:val="00EB7C02"/>
    <w:rsid w:val="00EB7EE7"/>
    <w:rsid w:val="00EC05E5"/>
    <w:rsid w:val="00EC0E23"/>
    <w:rsid w:val="00EC1349"/>
    <w:rsid w:val="00EC1BE8"/>
    <w:rsid w:val="00EC2178"/>
    <w:rsid w:val="00EC2291"/>
    <w:rsid w:val="00EC2874"/>
    <w:rsid w:val="00EC2C2C"/>
    <w:rsid w:val="00EC2ED1"/>
    <w:rsid w:val="00EC31A4"/>
    <w:rsid w:val="00EC34F4"/>
    <w:rsid w:val="00EC36FC"/>
    <w:rsid w:val="00EC3A79"/>
    <w:rsid w:val="00EC3C82"/>
    <w:rsid w:val="00EC42CB"/>
    <w:rsid w:val="00EC51F2"/>
    <w:rsid w:val="00EC5C2D"/>
    <w:rsid w:val="00EC5D92"/>
    <w:rsid w:val="00EC5F73"/>
    <w:rsid w:val="00EC6844"/>
    <w:rsid w:val="00EC6855"/>
    <w:rsid w:val="00EC6D21"/>
    <w:rsid w:val="00EC7758"/>
    <w:rsid w:val="00EC7BAA"/>
    <w:rsid w:val="00ED1CDA"/>
    <w:rsid w:val="00ED2480"/>
    <w:rsid w:val="00ED24D1"/>
    <w:rsid w:val="00ED2656"/>
    <w:rsid w:val="00ED3103"/>
    <w:rsid w:val="00ED40F9"/>
    <w:rsid w:val="00ED42B2"/>
    <w:rsid w:val="00ED4928"/>
    <w:rsid w:val="00ED4F56"/>
    <w:rsid w:val="00ED5F20"/>
    <w:rsid w:val="00ED7470"/>
    <w:rsid w:val="00ED7577"/>
    <w:rsid w:val="00ED7AEF"/>
    <w:rsid w:val="00ED7F30"/>
    <w:rsid w:val="00EE0214"/>
    <w:rsid w:val="00EE0C86"/>
    <w:rsid w:val="00EE124B"/>
    <w:rsid w:val="00EE14C8"/>
    <w:rsid w:val="00EE1A61"/>
    <w:rsid w:val="00EE1B05"/>
    <w:rsid w:val="00EE1D1D"/>
    <w:rsid w:val="00EE2186"/>
    <w:rsid w:val="00EE2346"/>
    <w:rsid w:val="00EE26FD"/>
    <w:rsid w:val="00EE357C"/>
    <w:rsid w:val="00EE38DD"/>
    <w:rsid w:val="00EE401A"/>
    <w:rsid w:val="00EE4183"/>
    <w:rsid w:val="00EE431B"/>
    <w:rsid w:val="00EE437A"/>
    <w:rsid w:val="00EE43E0"/>
    <w:rsid w:val="00EE4785"/>
    <w:rsid w:val="00EE565D"/>
    <w:rsid w:val="00EE5D70"/>
    <w:rsid w:val="00EE5E1E"/>
    <w:rsid w:val="00EE5FB4"/>
    <w:rsid w:val="00EE6308"/>
    <w:rsid w:val="00EE7477"/>
    <w:rsid w:val="00EF0C34"/>
    <w:rsid w:val="00EF1726"/>
    <w:rsid w:val="00EF1DC4"/>
    <w:rsid w:val="00EF21C7"/>
    <w:rsid w:val="00EF2333"/>
    <w:rsid w:val="00EF2B39"/>
    <w:rsid w:val="00EF2CB0"/>
    <w:rsid w:val="00EF33BF"/>
    <w:rsid w:val="00EF34B4"/>
    <w:rsid w:val="00EF3B05"/>
    <w:rsid w:val="00EF3E46"/>
    <w:rsid w:val="00EF4D15"/>
    <w:rsid w:val="00EF4DB4"/>
    <w:rsid w:val="00EF5359"/>
    <w:rsid w:val="00EF5D4C"/>
    <w:rsid w:val="00EF5F38"/>
    <w:rsid w:val="00EF6120"/>
    <w:rsid w:val="00EF6BCD"/>
    <w:rsid w:val="00EF7DBD"/>
    <w:rsid w:val="00EF7DE7"/>
    <w:rsid w:val="00EF7F84"/>
    <w:rsid w:val="00F00AEB"/>
    <w:rsid w:val="00F01268"/>
    <w:rsid w:val="00F013CB"/>
    <w:rsid w:val="00F0186F"/>
    <w:rsid w:val="00F01DEA"/>
    <w:rsid w:val="00F02711"/>
    <w:rsid w:val="00F03AC0"/>
    <w:rsid w:val="00F0453A"/>
    <w:rsid w:val="00F04A02"/>
    <w:rsid w:val="00F04EA0"/>
    <w:rsid w:val="00F0615C"/>
    <w:rsid w:val="00F06B8B"/>
    <w:rsid w:val="00F06FD4"/>
    <w:rsid w:val="00F07799"/>
    <w:rsid w:val="00F07CD2"/>
    <w:rsid w:val="00F07EAA"/>
    <w:rsid w:val="00F10323"/>
    <w:rsid w:val="00F10CB5"/>
    <w:rsid w:val="00F10D68"/>
    <w:rsid w:val="00F116B8"/>
    <w:rsid w:val="00F11808"/>
    <w:rsid w:val="00F11AFD"/>
    <w:rsid w:val="00F11D23"/>
    <w:rsid w:val="00F1201F"/>
    <w:rsid w:val="00F124C6"/>
    <w:rsid w:val="00F129C2"/>
    <w:rsid w:val="00F12C6F"/>
    <w:rsid w:val="00F130C1"/>
    <w:rsid w:val="00F132FD"/>
    <w:rsid w:val="00F136F5"/>
    <w:rsid w:val="00F13828"/>
    <w:rsid w:val="00F143B3"/>
    <w:rsid w:val="00F147A8"/>
    <w:rsid w:val="00F14F45"/>
    <w:rsid w:val="00F15894"/>
    <w:rsid w:val="00F1670A"/>
    <w:rsid w:val="00F16D07"/>
    <w:rsid w:val="00F17066"/>
    <w:rsid w:val="00F17186"/>
    <w:rsid w:val="00F17373"/>
    <w:rsid w:val="00F179A5"/>
    <w:rsid w:val="00F20675"/>
    <w:rsid w:val="00F207E2"/>
    <w:rsid w:val="00F20AA0"/>
    <w:rsid w:val="00F20F8B"/>
    <w:rsid w:val="00F21FFD"/>
    <w:rsid w:val="00F22116"/>
    <w:rsid w:val="00F22801"/>
    <w:rsid w:val="00F22965"/>
    <w:rsid w:val="00F22A04"/>
    <w:rsid w:val="00F23011"/>
    <w:rsid w:val="00F234F0"/>
    <w:rsid w:val="00F249A3"/>
    <w:rsid w:val="00F24C74"/>
    <w:rsid w:val="00F26111"/>
    <w:rsid w:val="00F26518"/>
    <w:rsid w:val="00F274BC"/>
    <w:rsid w:val="00F27615"/>
    <w:rsid w:val="00F27D74"/>
    <w:rsid w:val="00F30763"/>
    <w:rsid w:val="00F309D1"/>
    <w:rsid w:val="00F31563"/>
    <w:rsid w:val="00F31AB3"/>
    <w:rsid w:val="00F31FFF"/>
    <w:rsid w:val="00F32427"/>
    <w:rsid w:val="00F342A8"/>
    <w:rsid w:val="00F3461B"/>
    <w:rsid w:val="00F34866"/>
    <w:rsid w:val="00F349D5"/>
    <w:rsid w:val="00F34A38"/>
    <w:rsid w:val="00F34A5B"/>
    <w:rsid w:val="00F3599A"/>
    <w:rsid w:val="00F36467"/>
    <w:rsid w:val="00F368CE"/>
    <w:rsid w:val="00F377E4"/>
    <w:rsid w:val="00F37993"/>
    <w:rsid w:val="00F411A9"/>
    <w:rsid w:val="00F416CD"/>
    <w:rsid w:val="00F4175A"/>
    <w:rsid w:val="00F4182C"/>
    <w:rsid w:val="00F419E0"/>
    <w:rsid w:val="00F41A2F"/>
    <w:rsid w:val="00F41A71"/>
    <w:rsid w:val="00F41C6F"/>
    <w:rsid w:val="00F41DB6"/>
    <w:rsid w:val="00F41E51"/>
    <w:rsid w:val="00F4239E"/>
    <w:rsid w:val="00F42A61"/>
    <w:rsid w:val="00F4318E"/>
    <w:rsid w:val="00F432B4"/>
    <w:rsid w:val="00F43523"/>
    <w:rsid w:val="00F43C67"/>
    <w:rsid w:val="00F44733"/>
    <w:rsid w:val="00F44BCF"/>
    <w:rsid w:val="00F4538F"/>
    <w:rsid w:val="00F4545E"/>
    <w:rsid w:val="00F45B4B"/>
    <w:rsid w:val="00F500B5"/>
    <w:rsid w:val="00F500CC"/>
    <w:rsid w:val="00F50AF5"/>
    <w:rsid w:val="00F50EA1"/>
    <w:rsid w:val="00F51339"/>
    <w:rsid w:val="00F51C88"/>
    <w:rsid w:val="00F52A55"/>
    <w:rsid w:val="00F52AD4"/>
    <w:rsid w:val="00F52B22"/>
    <w:rsid w:val="00F52DBA"/>
    <w:rsid w:val="00F53233"/>
    <w:rsid w:val="00F5353E"/>
    <w:rsid w:val="00F538DD"/>
    <w:rsid w:val="00F53976"/>
    <w:rsid w:val="00F539D6"/>
    <w:rsid w:val="00F53E93"/>
    <w:rsid w:val="00F549C5"/>
    <w:rsid w:val="00F55904"/>
    <w:rsid w:val="00F55980"/>
    <w:rsid w:val="00F5621C"/>
    <w:rsid w:val="00F56D9E"/>
    <w:rsid w:val="00F57795"/>
    <w:rsid w:val="00F60D80"/>
    <w:rsid w:val="00F60F08"/>
    <w:rsid w:val="00F6116D"/>
    <w:rsid w:val="00F616AA"/>
    <w:rsid w:val="00F61AA4"/>
    <w:rsid w:val="00F61FA1"/>
    <w:rsid w:val="00F625D5"/>
    <w:rsid w:val="00F630B9"/>
    <w:rsid w:val="00F63465"/>
    <w:rsid w:val="00F63B9A"/>
    <w:rsid w:val="00F6459A"/>
    <w:rsid w:val="00F64F7E"/>
    <w:rsid w:val="00F65084"/>
    <w:rsid w:val="00F658BA"/>
    <w:rsid w:val="00F65E32"/>
    <w:rsid w:val="00F667E3"/>
    <w:rsid w:val="00F66908"/>
    <w:rsid w:val="00F66C97"/>
    <w:rsid w:val="00F670E5"/>
    <w:rsid w:val="00F6719B"/>
    <w:rsid w:val="00F6737F"/>
    <w:rsid w:val="00F67436"/>
    <w:rsid w:val="00F6768B"/>
    <w:rsid w:val="00F67A8E"/>
    <w:rsid w:val="00F67F73"/>
    <w:rsid w:val="00F7040B"/>
    <w:rsid w:val="00F70F07"/>
    <w:rsid w:val="00F71960"/>
    <w:rsid w:val="00F71B51"/>
    <w:rsid w:val="00F71E08"/>
    <w:rsid w:val="00F71FC7"/>
    <w:rsid w:val="00F71FFE"/>
    <w:rsid w:val="00F72886"/>
    <w:rsid w:val="00F728BB"/>
    <w:rsid w:val="00F731D2"/>
    <w:rsid w:val="00F73420"/>
    <w:rsid w:val="00F73471"/>
    <w:rsid w:val="00F7386D"/>
    <w:rsid w:val="00F73FE3"/>
    <w:rsid w:val="00F74E25"/>
    <w:rsid w:val="00F75010"/>
    <w:rsid w:val="00F7566C"/>
    <w:rsid w:val="00F75D38"/>
    <w:rsid w:val="00F767AC"/>
    <w:rsid w:val="00F77306"/>
    <w:rsid w:val="00F77501"/>
    <w:rsid w:val="00F7753E"/>
    <w:rsid w:val="00F77F61"/>
    <w:rsid w:val="00F8021C"/>
    <w:rsid w:val="00F8034B"/>
    <w:rsid w:val="00F80A6E"/>
    <w:rsid w:val="00F80EFB"/>
    <w:rsid w:val="00F8154F"/>
    <w:rsid w:val="00F81B4F"/>
    <w:rsid w:val="00F81BFA"/>
    <w:rsid w:val="00F823A3"/>
    <w:rsid w:val="00F825D9"/>
    <w:rsid w:val="00F829E0"/>
    <w:rsid w:val="00F82B06"/>
    <w:rsid w:val="00F837EE"/>
    <w:rsid w:val="00F8386D"/>
    <w:rsid w:val="00F846E6"/>
    <w:rsid w:val="00F84DED"/>
    <w:rsid w:val="00F852A3"/>
    <w:rsid w:val="00F861DD"/>
    <w:rsid w:val="00F87674"/>
    <w:rsid w:val="00F87F59"/>
    <w:rsid w:val="00F900C8"/>
    <w:rsid w:val="00F9021A"/>
    <w:rsid w:val="00F90288"/>
    <w:rsid w:val="00F904D0"/>
    <w:rsid w:val="00F911C5"/>
    <w:rsid w:val="00F91643"/>
    <w:rsid w:val="00F91BDC"/>
    <w:rsid w:val="00F9216C"/>
    <w:rsid w:val="00F92482"/>
    <w:rsid w:val="00F925D5"/>
    <w:rsid w:val="00F92BAD"/>
    <w:rsid w:val="00F93052"/>
    <w:rsid w:val="00F93709"/>
    <w:rsid w:val="00F93B5F"/>
    <w:rsid w:val="00F93BE7"/>
    <w:rsid w:val="00F93D52"/>
    <w:rsid w:val="00F93E3A"/>
    <w:rsid w:val="00F9404C"/>
    <w:rsid w:val="00F94299"/>
    <w:rsid w:val="00F94BB7"/>
    <w:rsid w:val="00F94BF6"/>
    <w:rsid w:val="00F95327"/>
    <w:rsid w:val="00F95F78"/>
    <w:rsid w:val="00F97460"/>
    <w:rsid w:val="00F97533"/>
    <w:rsid w:val="00F97DC9"/>
    <w:rsid w:val="00FA0EEA"/>
    <w:rsid w:val="00FA17CA"/>
    <w:rsid w:val="00FA181B"/>
    <w:rsid w:val="00FA1E53"/>
    <w:rsid w:val="00FA218F"/>
    <w:rsid w:val="00FA219E"/>
    <w:rsid w:val="00FA2677"/>
    <w:rsid w:val="00FA2BF9"/>
    <w:rsid w:val="00FA2D41"/>
    <w:rsid w:val="00FA2F2F"/>
    <w:rsid w:val="00FA3680"/>
    <w:rsid w:val="00FA3B6E"/>
    <w:rsid w:val="00FA3F83"/>
    <w:rsid w:val="00FA443D"/>
    <w:rsid w:val="00FA49E7"/>
    <w:rsid w:val="00FA4B5F"/>
    <w:rsid w:val="00FA52FB"/>
    <w:rsid w:val="00FA54A1"/>
    <w:rsid w:val="00FA72FA"/>
    <w:rsid w:val="00FA74D0"/>
    <w:rsid w:val="00FB0888"/>
    <w:rsid w:val="00FB0A64"/>
    <w:rsid w:val="00FB1397"/>
    <w:rsid w:val="00FB1E7D"/>
    <w:rsid w:val="00FB21EA"/>
    <w:rsid w:val="00FB27E3"/>
    <w:rsid w:val="00FB2F6F"/>
    <w:rsid w:val="00FB33FC"/>
    <w:rsid w:val="00FB35F2"/>
    <w:rsid w:val="00FB3D9D"/>
    <w:rsid w:val="00FB43B2"/>
    <w:rsid w:val="00FB4D28"/>
    <w:rsid w:val="00FB4D86"/>
    <w:rsid w:val="00FB5A4E"/>
    <w:rsid w:val="00FB5A62"/>
    <w:rsid w:val="00FB5A6D"/>
    <w:rsid w:val="00FB5AD9"/>
    <w:rsid w:val="00FB60DC"/>
    <w:rsid w:val="00FC0224"/>
    <w:rsid w:val="00FC09B4"/>
    <w:rsid w:val="00FC0A8E"/>
    <w:rsid w:val="00FC114E"/>
    <w:rsid w:val="00FC147A"/>
    <w:rsid w:val="00FC1A76"/>
    <w:rsid w:val="00FC2764"/>
    <w:rsid w:val="00FC28D4"/>
    <w:rsid w:val="00FC2BDF"/>
    <w:rsid w:val="00FC2D85"/>
    <w:rsid w:val="00FC2D87"/>
    <w:rsid w:val="00FC3070"/>
    <w:rsid w:val="00FC3670"/>
    <w:rsid w:val="00FC3A63"/>
    <w:rsid w:val="00FC46C2"/>
    <w:rsid w:val="00FC47D5"/>
    <w:rsid w:val="00FC4975"/>
    <w:rsid w:val="00FC49AC"/>
    <w:rsid w:val="00FC53AC"/>
    <w:rsid w:val="00FC5FDD"/>
    <w:rsid w:val="00FC6058"/>
    <w:rsid w:val="00FC6962"/>
    <w:rsid w:val="00FC697C"/>
    <w:rsid w:val="00FC6B53"/>
    <w:rsid w:val="00FC6D45"/>
    <w:rsid w:val="00FD008F"/>
    <w:rsid w:val="00FD03B9"/>
    <w:rsid w:val="00FD06C2"/>
    <w:rsid w:val="00FD08C4"/>
    <w:rsid w:val="00FD0B35"/>
    <w:rsid w:val="00FD1214"/>
    <w:rsid w:val="00FD23DB"/>
    <w:rsid w:val="00FD2ADA"/>
    <w:rsid w:val="00FD2D99"/>
    <w:rsid w:val="00FD42A6"/>
    <w:rsid w:val="00FD5300"/>
    <w:rsid w:val="00FD5876"/>
    <w:rsid w:val="00FD5B71"/>
    <w:rsid w:val="00FD5B7A"/>
    <w:rsid w:val="00FD5D46"/>
    <w:rsid w:val="00FD6519"/>
    <w:rsid w:val="00FD6682"/>
    <w:rsid w:val="00FD6F1E"/>
    <w:rsid w:val="00FD7F60"/>
    <w:rsid w:val="00FE1435"/>
    <w:rsid w:val="00FE18E8"/>
    <w:rsid w:val="00FE2038"/>
    <w:rsid w:val="00FE2042"/>
    <w:rsid w:val="00FE259D"/>
    <w:rsid w:val="00FE29C0"/>
    <w:rsid w:val="00FE36BF"/>
    <w:rsid w:val="00FE3964"/>
    <w:rsid w:val="00FE47D1"/>
    <w:rsid w:val="00FE494E"/>
    <w:rsid w:val="00FE630D"/>
    <w:rsid w:val="00FE63B4"/>
    <w:rsid w:val="00FE6F44"/>
    <w:rsid w:val="00FE75E0"/>
    <w:rsid w:val="00FF025B"/>
    <w:rsid w:val="00FF09F9"/>
    <w:rsid w:val="00FF13F2"/>
    <w:rsid w:val="00FF1988"/>
    <w:rsid w:val="00FF20CA"/>
    <w:rsid w:val="00FF2230"/>
    <w:rsid w:val="00FF3149"/>
    <w:rsid w:val="00FF3E3B"/>
    <w:rsid w:val="00FF3E6C"/>
    <w:rsid w:val="00FF3E99"/>
    <w:rsid w:val="00FF51F6"/>
    <w:rsid w:val="00FF6DFC"/>
    <w:rsid w:val="00FF6E24"/>
    <w:rsid w:val="00FF75B1"/>
    <w:rsid w:val="0417677C"/>
    <w:rsid w:val="07746BB1"/>
    <w:rsid w:val="09C21433"/>
    <w:rsid w:val="0CA1FC78"/>
    <w:rsid w:val="0EBC6D45"/>
    <w:rsid w:val="10B39055"/>
    <w:rsid w:val="13D7EE30"/>
    <w:rsid w:val="1C5C31BD"/>
    <w:rsid w:val="1CF05818"/>
    <w:rsid w:val="1E090E0E"/>
    <w:rsid w:val="215D8486"/>
    <w:rsid w:val="239849F8"/>
    <w:rsid w:val="23AC8576"/>
    <w:rsid w:val="262A53D4"/>
    <w:rsid w:val="282F75B5"/>
    <w:rsid w:val="2C81BD82"/>
    <w:rsid w:val="2C9126B6"/>
    <w:rsid w:val="2F4C18FC"/>
    <w:rsid w:val="2F6FC837"/>
    <w:rsid w:val="31A639A4"/>
    <w:rsid w:val="3474021C"/>
    <w:rsid w:val="353296BF"/>
    <w:rsid w:val="3741BC5A"/>
    <w:rsid w:val="3809BF60"/>
    <w:rsid w:val="383B5313"/>
    <w:rsid w:val="3864089A"/>
    <w:rsid w:val="3CB73398"/>
    <w:rsid w:val="3F59FFF1"/>
    <w:rsid w:val="48363CAA"/>
    <w:rsid w:val="4B5CCA9D"/>
    <w:rsid w:val="4B9C755A"/>
    <w:rsid w:val="4D205618"/>
    <w:rsid w:val="4E747BB6"/>
    <w:rsid w:val="4E91AAC9"/>
    <w:rsid w:val="4F72593C"/>
    <w:rsid w:val="51562674"/>
    <w:rsid w:val="5600ACB0"/>
    <w:rsid w:val="57AE2DF5"/>
    <w:rsid w:val="5BE4591A"/>
    <w:rsid w:val="5D8B4CB8"/>
    <w:rsid w:val="5E1E7697"/>
    <w:rsid w:val="619AFA35"/>
    <w:rsid w:val="6370D40C"/>
    <w:rsid w:val="6385149E"/>
    <w:rsid w:val="66F7F7E5"/>
    <w:rsid w:val="670E02DB"/>
    <w:rsid w:val="6F8DA3F7"/>
    <w:rsid w:val="705D8BDC"/>
    <w:rsid w:val="718B92F2"/>
    <w:rsid w:val="71E86FC1"/>
    <w:rsid w:val="72C7F504"/>
    <w:rsid w:val="73839761"/>
    <w:rsid w:val="788742DE"/>
    <w:rsid w:val="7B871F33"/>
    <w:rsid w:val="7C1A8654"/>
    <w:rsid w:val="7F3D871D"/>
    <w:rsid w:val="7FDD31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192DE1AD-CD06-A543-9F05-FC5AB4915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B28"/>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ListBullet3"/>
    <w:next w:val="Normal"/>
    <w:link w:val="Heading3Char"/>
    <w:autoRedefine/>
    <w:uiPriority w:val="9"/>
    <w:unhideWhenUsed/>
    <w:qFormat/>
    <w:rsid w:val="00D13952"/>
    <w:pPr>
      <w:keepNext/>
      <w:keepLines/>
      <w:numPr>
        <w:numId w:val="0"/>
      </w:numPr>
      <w:spacing w:before="160" w:after="80"/>
      <w:ind w:left="566"/>
      <w:outlineLvl w:val="2"/>
    </w:pPr>
    <w:rPr>
      <w:rFonts w:ascii="Arial" w:eastAsiaTheme="majorEastAsia" w:hAnsi="Arial" w:cstheme="majorBidi"/>
      <w:b/>
      <w:color w:val="000000" w:themeColor="text1"/>
      <w:sz w:val="20"/>
      <w:szCs w:val="28"/>
      <w:u w:val="single"/>
      <w:lang w:eastAsia="en-US"/>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54928"/>
    <w:rPr>
      <w:rFonts w:ascii="Arial" w:eastAsiaTheme="majorEastAsia" w:hAnsi="Arial" w:cstheme="majorBidi"/>
      <w:b/>
      <w:color w:val="000000" w:themeColor="text1"/>
      <w:sz w:val="20"/>
      <w:szCs w:val="28"/>
      <w:u w:val="single"/>
      <w:lang w:eastAsia="en-US"/>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18"/>
      </w:numPr>
    </w:pPr>
  </w:style>
  <w:style w:type="character" w:customStyle="1" w:styleId="0MaintextChar">
    <w:name w:val="0 Main text Char"/>
    <w:link w:val="0Maintext"/>
    <w:qFormat/>
    <w:locked/>
    <w:rsid w:val="00F147A8"/>
    <w:rPr>
      <w:rFonts w:ascii="Arial" w:hAnsi="Arial"/>
      <w:sz w:val="20"/>
    </w:rPr>
  </w:style>
  <w:style w:type="paragraph" w:customStyle="1" w:styleId="0Maintext">
    <w:name w:val="0 Main text"/>
    <w:basedOn w:val="Normal"/>
    <w:link w:val="0MaintextChar"/>
    <w:qFormat/>
    <w:rsid w:val="00F147A8"/>
    <w:pPr>
      <w:spacing w:after="0" w:line="240" w:lineRule="auto"/>
      <w:jc w:val="both"/>
    </w:pPr>
    <w:rPr>
      <w:rFonts w:ascii="Arial" w:hAnsi="Arial"/>
      <w:sz w:val="20"/>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paragraph" w:customStyle="1" w:styleId="B1">
    <w:name w:val="B1"/>
    <w:basedOn w:val="List"/>
    <w:link w:val="B1Char1"/>
    <w:qFormat/>
    <w:rsid w:val="00294E0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294E0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94E02"/>
    <w:pPr>
      <w:ind w:left="283" w:hanging="283"/>
      <w:contextualSpacing/>
    </w:pPr>
  </w:style>
  <w:style w:type="paragraph" w:customStyle="1" w:styleId="EX">
    <w:name w:val="EX"/>
    <w:basedOn w:val="Normal"/>
    <w:link w:val="EXChar"/>
    <w:rsid w:val="00434A4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434A4D"/>
    <w:pPr>
      <w:numPr>
        <w:numId w:val="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434A4D"/>
    <w:rPr>
      <w:rFonts w:ascii="Times New Roman" w:eastAsia="Times New Roman" w:hAnsi="Times New Roman" w:cs="Times New Roman"/>
      <w:sz w:val="20"/>
      <w:szCs w:val="20"/>
      <w:lang w:val="en-GB" w:eastAsia="en-GB"/>
    </w:rPr>
  </w:style>
  <w:style w:type="paragraph" w:customStyle="1" w:styleId="NO">
    <w:name w:val="NO"/>
    <w:basedOn w:val="Normal"/>
    <w:link w:val="NOChar"/>
    <w:qFormat/>
    <w:rsid w:val="00EF34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F34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EF34B4"/>
    <w:rPr>
      <w:rFonts w:ascii="Times New Roman" w:eastAsia="Times New Roman" w:hAnsi="Times New Roman" w:cs="Times New Roman"/>
      <w:sz w:val="20"/>
      <w:szCs w:val="20"/>
      <w:lang w:val="en-GB" w:eastAsia="en-GB"/>
    </w:rPr>
  </w:style>
  <w:style w:type="character" w:customStyle="1" w:styleId="NOChar">
    <w:name w:val="NO Char"/>
    <w:link w:val="NO"/>
    <w:qFormat/>
    <w:rsid w:val="00EF34B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F34B4"/>
    <w:pPr>
      <w:ind w:left="566" w:hanging="283"/>
      <w:contextualSpacing/>
    </w:pPr>
  </w:style>
  <w:style w:type="character" w:customStyle="1" w:styleId="Mention1">
    <w:name w:val="Mention1"/>
    <w:basedOn w:val="DefaultParagraphFont"/>
    <w:uiPriority w:val="99"/>
    <w:unhideWhenUsed/>
    <w:qFormat/>
    <w:rsid w:val="00585F05"/>
    <w:rPr>
      <w:color w:val="2B579A"/>
      <w:shd w:val="clear" w:color="auto" w:fill="E1DFDD"/>
    </w:rPr>
  </w:style>
  <w:style w:type="paragraph" w:customStyle="1" w:styleId="Agreement">
    <w:name w:val="Agreement"/>
    <w:basedOn w:val="Normal"/>
    <w:next w:val="Doc-text2"/>
    <w:uiPriority w:val="99"/>
    <w:qFormat/>
    <w:rsid w:val="005A46DC"/>
    <w:pPr>
      <w:numPr>
        <w:numId w:val="42"/>
      </w:numPr>
      <w:spacing w:before="60" w:after="0" w:line="240" w:lineRule="auto"/>
    </w:pPr>
    <w:rPr>
      <w:rFonts w:ascii="Arial" w:eastAsia="MS Mincho" w:hAnsi="Arial" w:cs="Times New Roman"/>
      <w:b/>
      <w:sz w:val="20"/>
      <w:lang w:val="en-GB" w:eastAsia="en-GB"/>
    </w:rPr>
  </w:style>
  <w:style w:type="paragraph" w:styleId="ListBullet3">
    <w:name w:val="List Bullet 3"/>
    <w:basedOn w:val="Normal"/>
    <w:uiPriority w:val="99"/>
    <w:semiHidden/>
    <w:unhideWhenUsed/>
    <w:rsid w:val="009C21FC"/>
    <w:pPr>
      <w:numPr>
        <w:numId w:val="4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5845">
      <w:bodyDiv w:val="1"/>
      <w:marLeft w:val="0"/>
      <w:marRight w:val="0"/>
      <w:marTop w:val="0"/>
      <w:marBottom w:val="0"/>
      <w:divBdr>
        <w:top w:val="none" w:sz="0" w:space="0" w:color="auto"/>
        <w:left w:val="none" w:sz="0" w:space="0" w:color="auto"/>
        <w:bottom w:val="none" w:sz="0" w:space="0" w:color="auto"/>
        <w:right w:val="none" w:sz="0" w:space="0" w:color="auto"/>
      </w:divBdr>
    </w:div>
    <w:div w:id="80108079">
      <w:bodyDiv w:val="1"/>
      <w:marLeft w:val="0"/>
      <w:marRight w:val="0"/>
      <w:marTop w:val="0"/>
      <w:marBottom w:val="0"/>
      <w:divBdr>
        <w:top w:val="none" w:sz="0" w:space="0" w:color="auto"/>
        <w:left w:val="none" w:sz="0" w:space="0" w:color="auto"/>
        <w:bottom w:val="none" w:sz="0" w:space="0" w:color="auto"/>
        <w:right w:val="none" w:sz="0" w:space="0" w:color="auto"/>
      </w:divBdr>
    </w:div>
    <w:div w:id="150490003">
      <w:bodyDiv w:val="1"/>
      <w:marLeft w:val="0"/>
      <w:marRight w:val="0"/>
      <w:marTop w:val="0"/>
      <w:marBottom w:val="0"/>
      <w:divBdr>
        <w:top w:val="none" w:sz="0" w:space="0" w:color="auto"/>
        <w:left w:val="none" w:sz="0" w:space="0" w:color="auto"/>
        <w:bottom w:val="none" w:sz="0" w:space="0" w:color="auto"/>
        <w:right w:val="none" w:sz="0" w:space="0" w:color="auto"/>
      </w:divBdr>
    </w:div>
    <w:div w:id="291400985">
      <w:bodyDiv w:val="1"/>
      <w:marLeft w:val="0"/>
      <w:marRight w:val="0"/>
      <w:marTop w:val="0"/>
      <w:marBottom w:val="0"/>
      <w:divBdr>
        <w:top w:val="none" w:sz="0" w:space="0" w:color="auto"/>
        <w:left w:val="none" w:sz="0" w:space="0" w:color="auto"/>
        <w:bottom w:val="none" w:sz="0" w:space="0" w:color="auto"/>
        <w:right w:val="none" w:sz="0" w:space="0" w:color="auto"/>
      </w:divBdr>
    </w:div>
    <w:div w:id="301934695">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21127334">
      <w:bodyDiv w:val="1"/>
      <w:marLeft w:val="0"/>
      <w:marRight w:val="0"/>
      <w:marTop w:val="0"/>
      <w:marBottom w:val="0"/>
      <w:divBdr>
        <w:top w:val="none" w:sz="0" w:space="0" w:color="auto"/>
        <w:left w:val="none" w:sz="0" w:space="0" w:color="auto"/>
        <w:bottom w:val="none" w:sz="0" w:space="0" w:color="auto"/>
        <w:right w:val="none" w:sz="0" w:space="0" w:color="auto"/>
      </w:divBdr>
    </w:div>
    <w:div w:id="372535020">
      <w:bodyDiv w:val="1"/>
      <w:marLeft w:val="0"/>
      <w:marRight w:val="0"/>
      <w:marTop w:val="0"/>
      <w:marBottom w:val="0"/>
      <w:divBdr>
        <w:top w:val="none" w:sz="0" w:space="0" w:color="auto"/>
        <w:left w:val="none" w:sz="0" w:space="0" w:color="auto"/>
        <w:bottom w:val="none" w:sz="0" w:space="0" w:color="auto"/>
        <w:right w:val="none" w:sz="0" w:space="0" w:color="auto"/>
      </w:divBdr>
    </w:div>
    <w:div w:id="410663874">
      <w:bodyDiv w:val="1"/>
      <w:marLeft w:val="0"/>
      <w:marRight w:val="0"/>
      <w:marTop w:val="0"/>
      <w:marBottom w:val="0"/>
      <w:divBdr>
        <w:top w:val="none" w:sz="0" w:space="0" w:color="auto"/>
        <w:left w:val="none" w:sz="0" w:space="0" w:color="auto"/>
        <w:bottom w:val="none" w:sz="0" w:space="0" w:color="auto"/>
        <w:right w:val="none" w:sz="0" w:space="0" w:color="auto"/>
      </w:divBdr>
    </w:div>
    <w:div w:id="448476258">
      <w:bodyDiv w:val="1"/>
      <w:marLeft w:val="0"/>
      <w:marRight w:val="0"/>
      <w:marTop w:val="0"/>
      <w:marBottom w:val="0"/>
      <w:divBdr>
        <w:top w:val="none" w:sz="0" w:space="0" w:color="auto"/>
        <w:left w:val="none" w:sz="0" w:space="0" w:color="auto"/>
        <w:bottom w:val="none" w:sz="0" w:space="0" w:color="auto"/>
        <w:right w:val="none" w:sz="0" w:space="0" w:color="auto"/>
      </w:divBdr>
    </w:div>
    <w:div w:id="462576643">
      <w:bodyDiv w:val="1"/>
      <w:marLeft w:val="0"/>
      <w:marRight w:val="0"/>
      <w:marTop w:val="0"/>
      <w:marBottom w:val="0"/>
      <w:divBdr>
        <w:top w:val="none" w:sz="0" w:space="0" w:color="auto"/>
        <w:left w:val="none" w:sz="0" w:space="0" w:color="auto"/>
        <w:bottom w:val="none" w:sz="0" w:space="0" w:color="auto"/>
        <w:right w:val="none" w:sz="0" w:space="0" w:color="auto"/>
      </w:divBdr>
    </w:div>
    <w:div w:id="539512958">
      <w:bodyDiv w:val="1"/>
      <w:marLeft w:val="0"/>
      <w:marRight w:val="0"/>
      <w:marTop w:val="0"/>
      <w:marBottom w:val="0"/>
      <w:divBdr>
        <w:top w:val="none" w:sz="0" w:space="0" w:color="auto"/>
        <w:left w:val="none" w:sz="0" w:space="0" w:color="auto"/>
        <w:bottom w:val="none" w:sz="0" w:space="0" w:color="auto"/>
        <w:right w:val="none" w:sz="0" w:space="0" w:color="auto"/>
      </w:divBdr>
      <w:divsChild>
        <w:div w:id="898394647">
          <w:marLeft w:val="360"/>
          <w:marRight w:val="0"/>
          <w:marTop w:val="200"/>
          <w:marBottom w:val="160"/>
          <w:divBdr>
            <w:top w:val="none" w:sz="0" w:space="0" w:color="auto"/>
            <w:left w:val="none" w:sz="0" w:space="0" w:color="auto"/>
            <w:bottom w:val="none" w:sz="0" w:space="0" w:color="auto"/>
            <w:right w:val="none" w:sz="0" w:space="0" w:color="auto"/>
          </w:divBdr>
        </w:div>
      </w:divsChild>
    </w:div>
    <w:div w:id="630474027">
      <w:bodyDiv w:val="1"/>
      <w:marLeft w:val="0"/>
      <w:marRight w:val="0"/>
      <w:marTop w:val="0"/>
      <w:marBottom w:val="0"/>
      <w:divBdr>
        <w:top w:val="none" w:sz="0" w:space="0" w:color="auto"/>
        <w:left w:val="none" w:sz="0" w:space="0" w:color="auto"/>
        <w:bottom w:val="none" w:sz="0" w:space="0" w:color="auto"/>
        <w:right w:val="none" w:sz="0" w:space="0" w:color="auto"/>
      </w:divBdr>
    </w:div>
    <w:div w:id="669915958">
      <w:bodyDiv w:val="1"/>
      <w:marLeft w:val="0"/>
      <w:marRight w:val="0"/>
      <w:marTop w:val="0"/>
      <w:marBottom w:val="0"/>
      <w:divBdr>
        <w:top w:val="none" w:sz="0" w:space="0" w:color="auto"/>
        <w:left w:val="none" w:sz="0" w:space="0" w:color="auto"/>
        <w:bottom w:val="none" w:sz="0" w:space="0" w:color="auto"/>
        <w:right w:val="none" w:sz="0" w:space="0" w:color="auto"/>
      </w:divBdr>
    </w:div>
    <w:div w:id="673997275">
      <w:bodyDiv w:val="1"/>
      <w:marLeft w:val="0"/>
      <w:marRight w:val="0"/>
      <w:marTop w:val="0"/>
      <w:marBottom w:val="0"/>
      <w:divBdr>
        <w:top w:val="none" w:sz="0" w:space="0" w:color="auto"/>
        <w:left w:val="none" w:sz="0" w:space="0" w:color="auto"/>
        <w:bottom w:val="none" w:sz="0" w:space="0" w:color="auto"/>
        <w:right w:val="none" w:sz="0" w:space="0" w:color="auto"/>
      </w:divBdr>
      <w:divsChild>
        <w:div w:id="339049429">
          <w:marLeft w:val="562"/>
          <w:marRight w:val="0"/>
          <w:marTop w:val="0"/>
          <w:marBottom w:val="180"/>
          <w:divBdr>
            <w:top w:val="none" w:sz="0" w:space="0" w:color="auto"/>
            <w:left w:val="none" w:sz="0" w:space="0" w:color="auto"/>
            <w:bottom w:val="none" w:sz="0" w:space="0" w:color="auto"/>
            <w:right w:val="none" w:sz="0" w:space="0" w:color="auto"/>
          </w:divBdr>
        </w:div>
        <w:div w:id="1232813267">
          <w:marLeft w:val="562"/>
          <w:marRight w:val="0"/>
          <w:marTop w:val="0"/>
          <w:marBottom w:val="180"/>
          <w:divBdr>
            <w:top w:val="none" w:sz="0" w:space="0" w:color="auto"/>
            <w:left w:val="none" w:sz="0" w:space="0" w:color="auto"/>
            <w:bottom w:val="none" w:sz="0" w:space="0" w:color="auto"/>
            <w:right w:val="none" w:sz="0" w:space="0" w:color="auto"/>
          </w:divBdr>
        </w:div>
        <w:div w:id="1280064913">
          <w:marLeft w:val="562"/>
          <w:marRight w:val="0"/>
          <w:marTop w:val="0"/>
          <w:marBottom w:val="180"/>
          <w:divBdr>
            <w:top w:val="none" w:sz="0" w:space="0" w:color="auto"/>
            <w:left w:val="none" w:sz="0" w:space="0" w:color="auto"/>
            <w:bottom w:val="none" w:sz="0" w:space="0" w:color="auto"/>
            <w:right w:val="none" w:sz="0" w:space="0" w:color="auto"/>
          </w:divBdr>
        </w:div>
        <w:div w:id="1668634811">
          <w:marLeft w:val="562"/>
          <w:marRight w:val="0"/>
          <w:marTop w:val="0"/>
          <w:marBottom w:val="180"/>
          <w:divBdr>
            <w:top w:val="none" w:sz="0" w:space="0" w:color="auto"/>
            <w:left w:val="none" w:sz="0" w:space="0" w:color="auto"/>
            <w:bottom w:val="none" w:sz="0" w:space="0" w:color="auto"/>
            <w:right w:val="none" w:sz="0" w:space="0" w:color="auto"/>
          </w:divBdr>
        </w:div>
        <w:div w:id="1949852471">
          <w:marLeft w:val="562"/>
          <w:marRight w:val="0"/>
          <w:marTop w:val="0"/>
          <w:marBottom w:val="180"/>
          <w:divBdr>
            <w:top w:val="none" w:sz="0" w:space="0" w:color="auto"/>
            <w:left w:val="none" w:sz="0" w:space="0" w:color="auto"/>
            <w:bottom w:val="none" w:sz="0" w:space="0" w:color="auto"/>
            <w:right w:val="none" w:sz="0" w:space="0" w:color="auto"/>
          </w:divBdr>
        </w:div>
      </w:divsChild>
    </w:div>
    <w:div w:id="715620065">
      <w:bodyDiv w:val="1"/>
      <w:marLeft w:val="0"/>
      <w:marRight w:val="0"/>
      <w:marTop w:val="0"/>
      <w:marBottom w:val="0"/>
      <w:divBdr>
        <w:top w:val="none" w:sz="0" w:space="0" w:color="auto"/>
        <w:left w:val="none" w:sz="0" w:space="0" w:color="auto"/>
        <w:bottom w:val="none" w:sz="0" w:space="0" w:color="auto"/>
        <w:right w:val="none" w:sz="0" w:space="0" w:color="auto"/>
      </w:divBdr>
    </w:div>
    <w:div w:id="741562051">
      <w:bodyDiv w:val="1"/>
      <w:marLeft w:val="0"/>
      <w:marRight w:val="0"/>
      <w:marTop w:val="0"/>
      <w:marBottom w:val="0"/>
      <w:divBdr>
        <w:top w:val="none" w:sz="0" w:space="0" w:color="auto"/>
        <w:left w:val="none" w:sz="0" w:space="0" w:color="auto"/>
        <w:bottom w:val="none" w:sz="0" w:space="0" w:color="auto"/>
        <w:right w:val="none" w:sz="0" w:space="0" w:color="auto"/>
      </w:divBdr>
      <w:divsChild>
        <w:div w:id="464395338">
          <w:marLeft w:val="360"/>
          <w:marRight w:val="0"/>
          <w:marTop w:val="200"/>
          <w:marBottom w:val="0"/>
          <w:divBdr>
            <w:top w:val="none" w:sz="0" w:space="0" w:color="auto"/>
            <w:left w:val="none" w:sz="0" w:space="0" w:color="auto"/>
            <w:bottom w:val="none" w:sz="0" w:space="0" w:color="auto"/>
            <w:right w:val="none" w:sz="0" w:space="0" w:color="auto"/>
          </w:divBdr>
        </w:div>
        <w:div w:id="652103864">
          <w:marLeft w:val="360"/>
          <w:marRight w:val="0"/>
          <w:marTop w:val="200"/>
          <w:marBottom w:val="0"/>
          <w:divBdr>
            <w:top w:val="none" w:sz="0" w:space="0" w:color="auto"/>
            <w:left w:val="none" w:sz="0" w:space="0" w:color="auto"/>
            <w:bottom w:val="none" w:sz="0" w:space="0" w:color="auto"/>
            <w:right w:val="none" w:sz="0" w:space="0" w:color="auto"/>
          </w:divBdr>
        </w:div>
        <w:div w:id="1634293567">
          <w:marLeft w:val="360"/>
          <w:marRight w:val="0"/>
          <w:marTop w:val="200"/>
          <w:marBottom w:val="0"/>
          <w:divBdr>
            <w:top w:val="none" w:sz="0" w:space="0" w:color="auto"/>
            <w:left w:val="none" w:sz="0" w:space="0" w:color="auto"/>
            <w:bottom w:val="none" w:sz="0" w:space="0" w:color="auto"/>
            <w:right w:val="none" w:sz="0" w:space="0" w:color="auto"/>
          </w:divBdr>
        </w:div>
        <w:div w:id="1802528900">
          <w:marLeft w:val="360"/>
          <w:marRight w:val="0"/>
          <w:marTop w:val="200"/>
          <w:marBottom w:val="0"/>
          <w:divBdr>
            <w:top w:val="none" w:sz="0" w:space="0" w:color="auto"/>
            <w:left w:val="none" w:sz="0" w:space="0" w:color="auto"/>
            <w:bottom w:val="none" w:sz="0" w:space="0" w:color="auto"/>
            <w:right w:val="none" w:sz="0" w:space="0" w:color="auto"/>
          </w:divBdr>
        </w:div>
      </w:divsChild>
    </w:div>
    <w:div w:id="788427152">
      <w:bodyDiv w:val="1"/>
      <w:marLeft w:val="0"/>
      <w:marRight w:val="0"/>
      <w:marTop w:val="0"/>
      <w:marBottom w:val="0"/>
      <w:divBdr>
        <w:top w:val="none" w:sz="0" w:space="0" w:color="auto"/>
        <w:left w:val="none" w:sz="0" w:space="0" w:color="auto"/>
        <w:bottom w:val="none" w:sz="0" w:space="0" w:color="auto"/>
        <w:right w:val="none" w:sz="0" w:space="0" w:color="auto"/>
      </w:divBdr>
    </w:div>
    <w:div w:id="835995193">
      <w:bodyDiv w:val="1"/>
      <w:marLeft w:val="0"/>
      <w:marRight w:val="0"/>
      <w:marTop w:val="0"/>
      <w:marBottom w:val="0"/>
      <w:divBdr>
        <w:top w:val="none" w:sz="0" w:space="0" w:color="auto"/>
        <w:left w:val="none" w:sz="0" w:space="0" w:color="auto"/>
        <w:bottom w:val="none" w:sz="0" w:space="0" w:color="auto"/>
        <w:right w:val="none" w:sz="0" w:space="0" w:color="auto"/>
      </w:divBdr>
    </w:div>
    <w:div w:id="876547859">
      <w:bodyDiv w:val="1"/>
      <w:marLeft w:val="0"/>
      <w:marRight w:val="0"/>
      <w:marTop w:val="0"/>
      <w:marBottom w:val="0"/>
      <w:divBdr>
        <w:top w:val="none" w:sz="0" w:space="0" w:color="auto"/>
        <w:left w:val="none" w:sz="0" w:space="0" w:color="auto"/>
        <w:bottom w:val="none" w:sz="0" w:space="0" w:color="auto"/>
        <w:right w:val="none" w:sz="0" w:space="0" w:color="auto"/>
      </w:divBdr>
    </w:div>
    <w:div w:id="881092435">
      <w:bodyDiv w:val="1"/>
      <w:marLeft w:val="0"/>
      <w:marRight w:val="0"/>
      <w:marTop w:val="0"/>
      <w:marBottom w:val="0"/>
      <w:divBdr>
        <w:top w:val="none" w:sz="0" w:space="0" w:color="auto"/>
        <w:left w:val="none" w:sz="0" w:space="0" w:color="auto"/>
        <w:bottom w:val="none" w:sz="0" w:space="0" w:color="auto"/>
        <w:right w:val="none" w:sz="0" w:space="0" w:color="auto"/>
      </w:divBdr>
      <w:divsChild>
        <w:div w:id="274601933">
          <w:marLeft w:val="850"/>
          <w:marRight w:val="0"/>
          <w:marTop w:val="200"/>
          <w:marBottom w:val="180"/>
          <w:divBdr>
            <w:top w:val="none" w:sz="0" w:space="0" w:color="auto"/>
            <w:left w:val="none" w:sz="0" w:space="0" w:color="auto"/>
            <w:bottom w:val="none" w:sz="0" w:space="0" w:color="auto"/>
            <w:right w:val="none" w:sz="0" w:space="0" w:color="auto"/>
          </w:divBdr>
        </w:div>
        <w:div w:id="880048078">
          <w:marLeft w:val="850"/>
          <w:marRight w:val="0"/>
          <w:marTop w:val="200"/>
          <w:marBottom w:val="180"/>
          <w:divBdr>
            <w:top w:val="none" w:sz="0" w:space="0" w:color="auto"/>
            <w:left w:val="none" w:sz="0" w:space="0" w:color="auto"/>
            <w:bottom w:val="none" w:sz="0" w:space="0" w:color="auto"/>
            <w:right w:val="none" w:sz="0" w:space="0" w:color="auto"/>
          </w:divBdr>
        </w:div>
      </w:divsChild>
    </w:div>
    <w:div w:id="885944319">
      <w:bodyDiv w:val="1"/>
      <w:marLeft w:val="0"/>
      <w:marRight w:val="0"/>
      <w:marTop w:val="0"/>
      <w:marBottom w:val="0"/>
      <w:divBdr>
        <w:top w:val="none" w:sz="0" w:space="0" w:color="auto"/>
        <w:left w:val="none" w:sz="0" w:space="0" w:color="auto"/>
        <w:bottom w:val="none" w:sz="0" w:space="0" w:color="auto"/>
        <w:right w:val="none" w:sz="0" w:space="0" w:color="auto"/>
      </w:divBdr>
    </w:div>
    <w:div w:id="916129863">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36984577">
      <w:bodyDiv w:val="1"/>
      <w:marLeft w:val="0"/>
      <w:marRight w:val="0"/>
      <w:marTop w:val="0"/>
      <w:marBottom w:val="0"/>
      <w:divBdr>
        <w:top w:val="none" w:sz="0" w:space="0" w:color="auto"/>
        <w:left w:val="none" w:sz="0" w:space="0" w:color="auto"/>
        <w:bottom w:val="none" w:sz="0" w:space="0" w:color="auto"/>
        <w:right w:val="none" w:sz="0" w:space="0" w:color="auto"/>
      </w:divBdr>
    </w:div>
    <w:div w:id="944118502">
      <w:bodyDiv w:val="1"/>
      <w:marLeft w:val="0"/>
      <w:marRight w:val="0"/>
      <w:marTop w:val="0"/>
      <w:marBottom w:val="0"/>
      <w:divBdr>
        <w:top w:val="none" w:sz="0" w:space="0" w:color="auto"/>
        <w:left w:val="none" w:sz="0" w:space="0" w:color="auto"/>
        <w:bottom w:val="none" w:sz="0" w:space="0" w:color="auto"/>
        <w:right w:val="none" w:sz="0" w:space="0" w:color="auto"/>
      </w:divBdr>
    </w:div>
    <w:div w:id="996226139">
      <w:bodyDiv w:val="1"/>
      <w:marLeft w:val="0"/>
      <w:marRight w:val="0"/>
      <w:marTop w:val="0"/>
      <w:marBottom w:val="0"/>
      <w:divBdr>
        <w:top w:val="none" w:sz="0" w:space="0" w:color="auto"/>
        <w:left w:val="none" w:sz="0" w:space="0" w:color="auto"/>
        <w:bottom w:val="none" w:sz="0" w:space="0" w:color="auto"/>
        <w:right w:val="none" w:sz="0" w:space="0" w:color="auto"/>
      </w:divBdr>
    </w:div>
    <w:div w:id="1056469541">
      <w:bodyDiv w:val="1"/>
      <w:marLeft w:val="0"/>
      <w:marRight w:val="0"/>
      <w:marTop w:val="0"/>
      <w:marBottom w:val="0"/>
      <w:divBdr>
        <w:top w:val="none" w:sz="0" w:space="0" w:color="auto"/>
        <w:left w:val="none" w:sz="0" w:space="0" w:color="auto"/>
        <w:bottom w:val="none" w:sz="0" w:space="0" w:color="auto"/>
        <w:right w:val="none" w:sz="0" w:space="0" w:color="auto"/>
      </w:divBdr>
    </w:div>
    <w:div w:id="1092355491">
      <w:bodyDiv w:val="1"/>
      <w:marLeft w:val="0"/>
      <w:marRight w:val="0"/>
      <w:marTop w:val="0"/>
      <w:marBottom w:val="0"/>
      <w:divBdr>
        <w:top w:val="none" w:sz="0" w:space="0" w:color="auto"/>
        <w:left w:val="none" w:sz="0" w:space="0" w:color="auto"/>
        <w:bottom w:val="none" w:sz="0" w:space="0" w:color="auto"/>
        <w:right w:val="none" w:sz="0" w:space="0" w:color="auto"/>
      </w:divBdr>
    </w:div>
    <w:div w:id="1119177495">
      <w:bodyDiv w:val="1"/>
      <w:marLeft w:val="0"/>
      <w:marRight w:val="0"/>
      <w:marTop w:val="0"/>
      <w:marBottom w:val="0"/>
      <w:divBdr>
        <w:top w:val="none" w:sz="0" w:space="0" w:color="auto"/>
        <w:left w:val="none" w:sz="0" w:space="0" w:color="auto"/>
        <w:bottom w:val="none" w:sz="0" w:space="0" w:color="auto"/>
        <w:right w:val="none" w:sz="0" w:space="0" w:color="auto"/>
      </w:divBdr>
    </w:div>
    <w:div w:id="1135104173">
      <w:bodyDiv w:val="1"/>
      <w:marLeft w:val="0"/>
      <w:marRight w:val="0"/>
      <w:marTop w:val="0"/>
      <w:marBottom w:val="0"/>
      <w:divBdr>
        <w:top w:val="none" w:sz="0" w:space="0" w:color="auto"/>
        <w:left w:val="none" w:sz="0" w:space="0" w:color="auto"/>
        <w:bottom w:val="none" w:sz="0" w:space="0" w:color="auto"/>
        <w:right w:val="none" w:sz="0" w:space="0" w:color="auto"/>
      </w:divBdr>
    </w:div>
    <w:div w:id="1196695249">
      <w:bodyDiv w:val="1"/>
      <w:marLeft w:val="0"/>
      <w:marRight w:val="0"/>
      <w:marTop w:val="0"/>
      <w:marBottom w:val="0"/>
      <w:divBdr>
        <w:top w:val="none" w:sz="0" w:space="0" w:color="auto"/>
        <w:left w:val="none" w:sz="0" w:space="0" w:color="auto"/>
        <w:bottom w:val="none" w:sz="0" w:space="0" w:color="auto"/>
        <w:right w:val="none" w:sz="0" w:space="0" w:color="auto"/>
      </w:divBdr>
    </w:div>
    <w:div w:id="1230191647">
      <w:bodyDiv w:val="1"/>
      <w:marLeft w:val="0"/>
      <w:marRight w:val="0"/>
      <w:marTop w:val="0"/>
      <w:marBottom w:val="0"/>
      <w:divBdr>
        <w:top w:val="none" w:sz="0" w:space="0" w:color="auto"/>
        <w:left w:val="none" w:sz="0" w:space="0" w:color="auto"/>
        <w:bottom w:val="none" w:sz="0" w:space="0" w:color="auto"/>
        <w:right w:val="none" w:sz="0" w:space="0" w:color="auto"/>
      </w:divBdr>
    </w:div>
    <w:div w:id="1232809702">
      <w:bodyDiv w:val="1"/>
      <w:marLeft w:val="0"/>
      <w:marRight w:val="0"/>
      <w:marTop w:val="0"/>
      <w:marBottom w:val="0"/>
      <w:divBdr>
        <w:top w:val="none" w:sz="0" w:space="0" w:color="auto"/>
        <w:left w:val="none" w:sz="0" w:space="0" w:color="auto"/>
        <w:bottom w:val="none" w:sz="0" w:space="0" w:color="auto"/>
        <w:right w:val="none" w:sz="0" w:space="0" w:color="auto"/>
      </w:divBdr>
      <w:divsChild>
        <w:div w:id="446312230">
          <w:marLeft w:val="562"/>
          <w:marRight w:val="0"/>
          <w:marTop w:val="0"/>
          <w:marBottom w:val="180"/>
          <w:divBdr>
            <w:top w:val="none" w:sz="0" w:space="0" w:color="auto"/>
            <w:left w:val="none" w:sz="0" w:space="0" w:color="auto"/>
            <w:bottom w:val="none" w:sz="0" w:space="0" w:color="auto"/>
            <w:right w:val="none" w:sz="0" w:space="0" w:color="auto"/>
          </w:divBdr>
        </w:div>
        <w:div w:id="1550413883">
          <w:marLeft w:val="562"/>
          <w:marRight w:val="0"/>
          <w:marTop w:val="0"/>
          <w:marBottom w:val="180"/>
          <w:divBdr>
            <w:top w:val="none" w:sz="0" w:space="0" w:color="auto"/>
            <w:left w:val="none" w:sz="0" w:space="0" w:color="auto"/>
            <w:bottom w:val="none" w:sz="0" w:space="0" w:color="auto"/>
            <w:right w:val="none" w:sz="0" w:space="0" w:color="auto"/>
          </w:divBdr>
        </w:div>
        <w:div w:id="1604025729">
          <w:marLeft w:val="562"/>
          <w:marRight w:val="0"/>
          <w:marTop w:val="0"/>
          <w:marBottom w:val="180"/>
          <w:divBdr>
            <w:top w:val="none" w:sz="0" w:space="0" w:color="auto"/>
            <w:left w:val="none" w:sz="0" w:space="0" w:color="auto"/>
            <w:bottom w:val="none" w:sz="0" w:space="0" w:color="auto"/>
            <w:right w:val="none" w:sz="0" w:space="0" w:color="auto"/>
          </w:divBdr>
        </w:div>
        <w:div w:id="1933509437">
          <w:marLeft w:val="562"/>
          <w:marRight w:val="0"/>
          <w:marTop w:val="0"/>
          <w:marBottom w:val="180"/>
          <w:divBdr>
            <w:top w:val="none" w:sz="0" w:space="0" w:color="auto"/>
            <w:left w:val="none" w:sz="0" w:space="0" w:color="auto"/>
            <w:bottom w:val="none" w:sz="0" w:space="0" w:color="auto"/>
            <w:right w:val="none" w:sz="0" w:space="0" w:color="auto"/>
          </w:divBdr>
        </w:div>
      </w:divsChild>
    </w:div>
    <w:div w:id="1282999755">
      <w:bodyDiv w:val="1"/>
      <w:marLeft w:val="0"/>
      <w:marRight w:val="0"/>
      <w:marTop w:val="0"/>
      <w:marBottom w:val="0"/>
      <w:divBdr>
        <w:top w:val="none" w:sz="0" w:space="0" w:color="auto"/>
        <w:left w:val="none" w:sz="0" w:space="0" w:color="auto"/>
        <w:bottom w:val="none" w:sz="0" w:space="0" w:color="auto"/>
        <w:right w:val="none" w:sz="0" w:space="0" w:color="auto"/>
      </w:divBdr>
    </w:div>
    <w:div w:id="1285388501">
      <w:bodyDiv w:val="1"/>
      <w:marLeft w:val="0"/>
      <w:marRight w:val="0"/>
      <w:marTop w:val="0"/>
      <w:marBottom w:val="0"/>
      <w:divBdr>
        <w:top w:val="none" w:sz="0" w:space="0" w:color="auto"/>
        <w:left w:val="none" w:sz="0" w:space="0" w:color="auto"/>
        <w:bottom w:val="none" w:sz="0" w:space="0" w:color="auto"/>
        <w:right w:val="none" w:sz="0" w:space="0" w:color="auto"/>
      </w:divBdr>
    </w:div>
    <w:div w:id="1351448128">
      <w:bodyDiv w:val="1"/>
      <w:marLeft w:val="0"/>
      <w:marRight w:val="0"/>
      <w:marTop w:val="0"/>
      <w:marBottom w:val="0"/>
      <w:divBdr>
        <w:top w:val="none" w:sz="0" w:space="0" w:color="auto"/>
        <w:left w:val="none" w:sz="0" w:space="0" w:color="auto"/>
        <w:bottom w:val="none" w:sz="0" w:space="0" w:color="auto"/>
        <w:right w:val="none" w:sz="0" w:space="0" w:color="auto"/>
      </w:divBdr>
    </w:div>
    <w:div w:id="1371227528">
      <w:bodyDiv w:val="1"/>
      <w:marLeft w:val="0"/>
      <w:marRight w:val="0"/>
      <w:marTop w:val="0"/>
      <w:marBottom w:val="0"/>
      <w:divBdr>
        <w:top w:val="none" w:sz="0" w:space="0" w:color="auto"/>
        <w:left w:val="none" w:sz="0" w:space="0" w:color="auto"/>
        <w:bottom w:val="none" w:sz="0" w:space="0" w:color="auto"/>
        <w:right w:val="none" w:sz="0" w:space="0" w:color="auto"/>
      </w:divBdr>
    </w:div>
    <w:div w:id="1394428364">
      <w:bodyDiv w:val="1"/>
      <w:marLeft w:val="0"/>
      <w:marRight w:val="0"/>
      <w:marTop w:val="0"/>
      <w:marBottom w:val="0"/>
      <w:divBdr>
        <w:top w:val="none" w:sz="0" w:space="0" w:color="auto"/>
        <w:left w:val="none" w:sz="0" w:space="0" w:color="auto"/>
        <w:bottom w:val="none" w:sz="0" w:space="0" w:color="auto"/>
        <w:right w:val="none" w:sz="0" w:space="0" w:color="auto"/>
      </w:divBdr>
    </w:div>
    <w:div w:id="1440224053">
      <w:bodyDiv w:val="1"/>
      <w:marLeft w:val="0"/>
      <w:marRight w:val="0"/>
      <w:marTop w:val="0"/>
      <w:marBottom w:val="0"/>
      <w:divBdr>
        <w:top w:val="none" w:sz="0" w:space="0" w:color="auto"/>
        <w:left w:val="none" w:sz="0" w:space="0" w:color="auto"/>
        <w:bottom w:val="none" w:sz="0" w:space="0" w:color="auto"/>
        <w:right w:val="none" w:sz="0" w:space="0" w:color="auto"/>
      </w:divBdr>
    </w:div>
    <w:div w:id="1471826063">
      <w:bodyDiv w:val="1"/>
      <w:marLeft w:val="0"/>
      <w:marRight w:val="0"/>
      <w:marTop w:val="0"/>
      <w:marBottom w:val="0"/>
      <w:divBdr>
        <w:top w:val="none" w:sz="0" w:space="0" w:color="auto"/>
        <w:left w:val="none" w:sz="0" w:space="0" w:color="auto"/>
        <w:bottom w:val="none" w:sz="0" w:space="0" w:color="auto"/>
        <w:right w:val="none" w:sz="0" w:space="0" w:color="auto"/>
      </w:divBdr>
    </w:div>
    <w:div w:id="1502041134">
      <w:bodyDiv w:val="1"/>
      <w:marLeft w:val="0"/>
      <w:marRight w:val="0"/>
      <w:marTop w:val="0"/>
      <w:marBottom w:val="0"/>
      <w:divBdr>
        <w:top w:val="none" w:sz="0" w:space="0" w:color="auto"/>
        <w:left w:val="none" w:sz="0" w:space="0" w:color="auto"/>
        <w:bottom w:val="none" w:sz="0" w:space="0" w:color="auto"/>
        <w:right w:val="none" w:sz="0" w:space="0" w:color="auto"/>
      </w:divBdr>
    </w:div>
    <w:div w:id="1506363957">
      <w:bodyDiv w:val="1"/>
      <w:marLeft w:val="0"/>
      <w:marRight w:val="0"/>
      <w:marTop w:val="0"/>
      <w:marBottom w:val="0"/>
      <w:divBdr>
        <w:top w:val="none" w:sz="0" w:space="0" w:color="auto"/>
        <w:left w:val="none" w:sz="0" w:space="0" w:color="auto"/>
        <w:bottom w:val="none" w:sz="0" w:space="0" w:color="auto"/>
        <w:right w:val="none" w:sz="0" w:space="0" w:color="auto"/>
      </w:divBdr>
      <w:divsChild>
        <w:div w:id="821237631">
          <w:marLeft w:val="562"/>
          <w:marRight w:val="0"/>
          <w:marTop w:val="200"/>
          <w:marBottom w:val="180"/>
          <w:divBdr>
            <w:top w:val="none" w:sz="0" w:space="0" w:color="auto"/>
            <w:left w:val="none" w:sz="0" w:space="0" w:color="auto"/>
            <w:bottom w:val="none" w:sz="0" w:space="0" w:color="auto"/>
            <w:right w:val="none" w:sz="0" w:space="0" w:color="auto"/>
          </w:divBdr>
        </w:div>
        <w:div w:id="1702970874">
          <w:marLeft w:val="360"/>
          <w:marRight w:val="0"/>
          <w:marTop w:val="200"/>
          <w:marBottom w:val="160"/>
          <w:divBdr>
            <w:top w:val="none" w:sz="0" w:space="0" w:color="auto"/>
            <w:left w:val="none" w:sz="0" w:space="0" w:color="auto"/>
            <w:bottom w:val="none" w:sz="0" w:space="0" w:color="auto"/>
            <w:right w:val="none" w:sz="0" w:space="0" w:color="auto"/>
          </w:divBdr>
        </w:div>
        <w:div w:id="1751584017">
          <w:marLeft w:val="562"/>
          <w:marRight w:val="0"/>
          <w:marTop w:val="200"/>
          <w:marBottom w:val="180"/>
          <w:divBdr>
            <w:top w:val="none" w:sz="0" w:space="0" w:color="auto"/>
            <w:left w:val="none" w:sz="0" w:space="0" w:color="auto"/>
            <w:bottom w:val="none" w:sz="0" w:space="0" w:color="auto"/>
            <w:right w:val="none" w:sz="0" w:space="0" w:color="auto"/>
          </w:divBdr>
        </w:div>
      </w:divsChild>
    </w:div>
    <w:div w:id="1563564140">
      <w:bodyDiv w:val="1"/>
      <w:marLeft w:val="0"/>
      <w:marRight w:val="0"/>
      <w:marTop w:val="0"/>
      <w:marBottom w:val="0"/>
      <w:divBdr>
        <w:top w:val="none" w:sz="0" w:space="0" w:color="auto"/>
        <w:left w:val="none" w:sz="0" w:space="0" w:color="auto"/>
        <w:bottom w:val="none" w:sz="0" w:space="0" w:color="auto"/>
        <w:right w:val="none" w:sz="0" w:space="0" w:color="auto"/>
      </w:divBdr>
      <w:divsChild>
        <w:div w:id="1743605221">
          <w:marLeft w:val="547"/>
          <w:marRight w:val="0"/>
          <w:marTop w:val="0"/>
          <w:marBottom w:val="0"/>
          <w:divBdr>
            <w:top w:val="none" w:sz="0" w:space="0" w:color="auto"/>
            <w:left w:val="none" w:sz="0" w:space="0" w:color="auto"/>
            <w:bottom w:val="none" w:sz="0" w:space="0" w:color="auto"/>
            <w:right w:val="none" w:sz="0" w:space="0" w:color="auto"/>
          </w:divBdr>
        </w:div>
      </w:divsChild>
    </w:div>
    <w:div w:id="1574656717">
      <w:bodyDiv w:val="1"/>
      <w:marLeft w:val="0"/>
      <w:marRight w:val="0"/>
      <w:marTop w:val="0"/>
      <w:marBottom w:val="0"/>
      <w:divBdr>
        <w:top w:val="none" w:sz="0" w:space="0" w:color="auto"/>
        <w:left w:val="none" w:sz="0" w:space="0" w:color="auto"/>
        <w:bottom w:val="none" w:sz="0" w:space="0" w:color="auto"/>
        <w:right w:val="none" w:sz="0" w:space="0" w:color="auto"/>
      </w:divBdr>
    </w:div>
    <w:div w:id="1581909691">
      <w:bodyDiv w:val="1"/>
      <w:marLeft w:val="0"/>
      <w:marRight w:val="0"/>
      <w:marTop w:val="0"/>
      <w:marBottom w:val="0"/>
      <w:divBdr>
        <w:top w:val="none" w:sz="0" w:space="0" w:color="auto"/>
        <w:left w:val="none" w:sz="0" w:space="0" w:color="auto"/>
        <w:bottom w:val="none" w:sz="0" w:space="0" w:color="auto"/>
        <w:right w:val="none" w:sz="0" w:space="0" w:color="auto"/>
      </w:divBdr>
    </w:div>
    <w:div w:id="1611279166">
      <w:bodyDiv w:val="1"/>
      <w:marLeft w:val="0"/>
      <w:marRight w:val="0"/>
      <w:marTop w:val="0"/>
      <w:marBottom w:val="0"/>
      <w:divBdr>
        <w:top w:val="none" w:sz="0" w:space="0" w:color="auto"/>
        <w:left w:val="none" w:sz="0" w:space="0" w:color="auto"/>
        <w:bottom w:val="none" w:sz="0" w:space="0" w:color="auto"/>
        <w:right w:val="none" w:sz="0" w:space="0" w:color="auto"/>
      </w:divBdr>
    </w:div>
    <w:div w:id="1675261730">
      <w:bodyDiv w:val="1"/>
      <w:marLeft w:val="0"/>
      <w:marRight w:val="0"/>
      <w:marTop w:val="0"/>
      <w:marBottom w:val="0"/>
      <w:divBdr>
        <w:top w:val="none" w:sz="0" w:space="0" w:color="auto"/>
        <w:left w:val="none" w:sz="0" w:space="0" w:color="auto"/>
        <w:bottom w:val="none" w:sz="0" w:space="0" w:color="auto"/>
        <w:right w:val="none" w:sz="0" w:space="0" w:color="auto"/>
      </w:divBdr>
    </w:div>
    <w:div w:id="1729181797">
      <w:bodyDiv w:val="1"/>
      <w:marLeft w:val="0"/>
      <w:marRight w:val="0"/>
      <w:marTop w:val="0"/>
      <w:marBottom w:val="0"/>
      <w:divBdr>
        <w:top w:val="none" w:sz="0" w:space="0" w:color="auto"/>
        <w:left w:val="none" w:sz="0" w:space="0" w:color="auto"/>
        <w:bottom w:val="none" w:sz="0" w:space="0" w:color="auto"/>
        <w:right w:val="none" w:sz="0" w:space="0" w:color="auto"/>
      </w:divBdr>
      <w:divsChild>
        <w:div w:id="443351490">
          <w:marLeft w:val="562"/>
          <w:marRight w:val="0"/>
          <w:marTop w:val="0"/>
          <w:marBottom w:val="180"/>
          <w:divBdr>
            <w:top w:val="none" w:sz="0" w:space="0" w:color="auto"/>
            <w:left w:val="none" w:sz="0" w:space="0" w:color="auto"/>
            <w:bottom w:val="none" w:sz="0" w:space="0" w:color="auto"/>
            <w:right w:val="none" w:sz="0" w:space="0" w:color="auto"/>
          </w:divBdr>
        </w:div>
        <w:div w:id="859589156">
          <w:marLeft w:val="562"/>
          <w:marRight w:val="0"/>
          <w:marTop w:val="0"/>
          <w:marBottom w:val="180"/>
          <w:divBdr>
            <w:top w:val="none" w:sz="0" w:space="0" w:color="auto"/>
            <w:left w:val="none" w:sz="0" w:space="0" w:color="auto"/>
            <w:bottom w:val="none" w:sz="0" w:space="0" w:color="auto"/>
            <w:right w:val="none" w:sz="0" w:space="0" w:color="auto"/>
          </w:divBdr>
        </w:div>
        <w:div w:id="1012685366">
          <w:marLeft w:val="562"/>
          <w:marRight w:val="0"/>
          <w:marTop w:val="0"/>
          <w:marBottom w:val="180"/>
          <w:divBdr>
            <w:top w:val="none" w:sz="0" w:space="0" w:color="auto"/>
            <w:left w:val="none" w:sz="0" w:space="0" w:color="auto"/>
            <w:bottom w:val="none" w:sz="0" w:space="0" w:color="auto"/>
            <w:right w:val="none" w:sz="0" w:space="0" w:color="auto"/>
          </w:divBdr>
        </w:div>
        <w:div w:id="1038118467">
          <w:marLeft w:val="562"/>
          <w:marRight w:val="0"/>
          <w:marTop w:val="0"/>
          <w:marBottom w:val="180"/>
          <w:divBdr>
            <w:top w:val="none" w:sz="0" w:space="0" w:color="auto"/>
            <w:left w:val="none" w:sz="0" w:space="0" w:color="auto"/>
            <w:bottom w:val="none" w:sz="0" w:space="0" w:color="auto"/>
            <w:right w:val="none" w:sz="0" w:space="0" w:color="auto"/>
          </w:divBdr>
        </w:div>
        <w:div w:id="1433816671">
          <w:marLeft w:val="562"/>
          <w:marRight w:val="0"/>
          <w:marTop w:val="0"/>
          <w:marBottom w:val="180"/>
          <w:divBdr>
            <w:top w:val="none" w:sz="0" w:space="0" w:color="auto"/>
            <w:left w:val="none" w:sz="0" w:space="0" w:color="auto"/>
            <w:bottom w:val="none" w:sz="0" w:space="0" w:color="auto"/>
            <w:right w:val="none" w:sz="0" w:space="0" w:color="auto"/>
          </w:divBdr>
        </w:div>
        <w:div w:id="1849445408">
          <w:marLeft w:val="562"/>
          <w:marRight w:val="0"/>
          <w:marTop w:val="0"/>
          <w:marBottom w:val="180"/>
          <w:divBdr>
            <w:top w:val="none" w:sz="0" w:space="0" w:color="auto"/>
            <w:left w:val="none" w:sz="0" w:space="0" w:color="auto"/>
            <w:bottom w:val="none" w:sz="0" w:space="0" w:color="auto"/>
            <w:right w:val="none" w:sz="0" w:space="0" w:color="auto"/>
          </w:divBdr>
        </w:div>
        <w:div w:id="2107118034">
          <w:marLeft w:val="562"/>
          <w:marRight w:val="0"/>
          <w:marTop w:val="0"/>
          <w:marBottom w:val="180"/>
          <w:divBdr>
            <w:top w:val="none" w:sz="0" w:space="0" w:color="auto"/>
            <w:left w:val="none" w:sz="0" w:space="0" w:color="auto"/>
            <w:bottom w:val="none" w:sz="0" w:space="0" w:color="auto"/>
            <w:right w:val="none" w:sz="0" w:space="0" w:color="auto"/>
          </w:divBdr>
        </w:div>
      </w:divsChild>
    </w:div>
    <w:div w:id="1730494580">
      <w:bodyDiv w:val="1"/>
      <w:marLeft w:val="0"/>
      <w:marRight w:val="0"/>
      <w:marTop w:val="0"/>
      <w:marBottom w:val="0"/>
      <w:divBdr>
        <w:top w:val="none" w:sz="0" w:space="0" w:color="auto"/>
        <w:left w:val="none" w:sz="0" w:space="0" w:color="auto"/>
        <w:bottom w:val="none" w:sz="0" w:space="0" w:color="auto"/>
        <w:right w:val="none" w:sz="0" w:space="0" w:color="auto"/>
      </w:divBdr>
      <w:divsChild>
        <w:div w:id="12853427">
          <w:marLeft w:val="1699"/>
          <w:marRight w:val="0"/>
          <w:marTop w:val="200"/>
          <w:marBottom w:val="180"/>
          <w:divBdr>
            <w:top w:val="none" w:sz="0" w:space="0" w:color="auto"/>
            <w:left w:val="none" w:sz="0" w:space="0" w:color="auto"/>
            <w:bottom w:val="none" w:sz="0" w:space="0" w:color="auto"/>
            <w:right w:val="none" w:sz="0" w:space="0" w:color="auto"/>
          </w:divBdr>
        </w:div>
        <w:div w:id="875657547">
          <w:marLeft w:val="1138"/>
          <w:marRight w:val="0"/>
          <w:marTop w:val="200"/>
          <w:marBottom w:val="180"/>
          <w:divBdr>
            <w:top w:val="none" w:sz="0" w:space="0" w:color="auto"/>
            <w:left w:val="none" w:sz="0" w:space="0" w:color="auto"/>
            <w:bottom w:val="none" w:sz="0" w:space="0" w:color="auto"/>
            <w:right w:val="none" w:sz="0" w:space="0" w:color="auto"/>
          </w:divBdr>
        </w:div>
        <w:div w:id="1525436756">
          <w:marLeft w:val="1699"/>
          <w:marRight w:val="0"/>
          <w:marTop w:val="200"/>
          <w:marBottom w:val="180"/>
          <w:divBdr>
            <w:top w:val="none" w:sz="0" w:space="0" w:color="auto"/>
            <w:left w:val="none" w:sz="0" w:space="0" w:color="auto"/>
            <w:bottom w:val="none" w:sz="0" w:space="0" w:color="auto"/>
            <w:right w:val="none" w:sz="0" w:space="0" w:color="auto"/>
          </w:divBdr>
        </w:div>
      </w:divsChild>
    </w:div>
    <w:div w:id="1741172697">
      <w:bodyDiv w:val="1"/>
      <w:marLeft w:val="0"/>
      <w:marRight w:val="0"/>
      <w:marTop w:val="0"/>
      <w:marBottom w:val="0"/>
      <w:divBdr>
        <w:top w:val="none" w:sz="0" w:space="0" w:color="auto"/>
        <w:left w:val="none" w:sz="0" w:space="0" w:color="auto"/>
        <w:bottom w:val="none" w:sz="0" w:space="0" w:color="auto"/>
        <w:right w:val="none" w:sz="0" w:space="0" w:color="auto"/>
      </w:divBdr>
    </w:div>
    <w:div w:id="1749038081">
      <w:bodyDiv w:val="1"/>
      <w:marLeft w:val="0"/>
      <w:marRight w:val="0"/>
      <w:marTop w:val="0"/>
      <w:marBottom w:val="0"/>
      <w:divBdr>
        <w:top w:val="none" w:sz="0" w:space="0" w:color="auto"/>
        <w:left w:val="none" w:sz="0" w:space="0" w:color="auto"/>
        <w:bottom w:val="none" w:sz="0" w:space="0" w:color="auto"/>
        <w:right w:val="none" w:sz="0" w:space="0" w:color="auto"/>
      </w:divBdr>
      <w:divsChild>
        <w:div w:id="686177501">
          <w:marLeft w:val="1699"/>
          <w:marRight w:val="0"/>
          <w:marTop w:val="200"/>
          <w:marBottom w:val="180"/>
          <w:divBdr>
            <w:top w:val="none" w:sz="0" w:space="0" w:color="auto"/>
            <w:left w:val="none" w:sz="0" w:space="0" w:color="auto"/>
            <w:bottom w:val="none" w:sz="0" w:space="0" w:color="auto"/>
            <w:right w:val="none" w:sz="0" w:space="0" w:color="auto"/>
          </w:divBdr>
        </w:div>
        <w:div w:id="1150442026">
          <w:marLeft w:val="1699"/>
          <w:marRight w:val="0"/>
          <w:marTop w:val="200"/>
          <w:marBottom w:val="180"/>
          <w:divBdr>
            <w:top w:val="none" w:sz="0" w:space="0" w:color="auto"/>
            <w:left w:val="none" w:sz="0" w:space="0" w:color="auto"/>
            <w:bottom w:val="none" w:sz="0" w:space="0" w:color="auto"/>
            <w:right w:val="none" w:sz="0" w:space="0" w:color="auto"/>
          </w:divBdr>
        </w:div>
        <w:div w:id="1251742606">
          <w:marLeft w:val="1699"/>
          <w:marRight w:val="0"/>
          <w:marTop w:val="200"/>
          <w:marBottom w:val="180"/>
          <w:divBdr>
            <w:top w:val="none" w:sz="0" w:space="0" w:color="auto"/>
            <w:left w:val="none" w:sz="0" w:space="0" w:color="auto"/>
            <w:bottom w:val="none" w:sz="0" w:space="0" w:color="auto"/>
            <w:right w:val="none" w:sz="0" w:space="0" w:color="auto"/>
          </w:divBdr>
        </w:div>
        <w:div w:id="1441412970">
          <w:marLeft w:val="1699"/>
          <w:marRight w:val="0"/>
          <w:marTop w:val="200"/>
          <w:marBottom w:val="180"/>
          <w:divBdr>
            <w:top w:val="none" w:sz="0" w:space="0" w:color="auto"/>
            <w:left w:val="none" w:sz="0" w:space="0" w:color="auto"/>
            <w:bottom w:val="none" w:sz="0" w:space="0" w:color="auto"/>
            <w:right w:val="none" w:sz="0" w:space="0" w:color="auto"/>
          </w:divBdr>
        </w:div>
      </w:divsChild>
    </w:div>
    <w:div w:id="1755976459">
      <w:bodyDiv w:val="1"/>
      <w:marLeft w:val="0"/>
      <w:marRight w:val="0"/>
      <w:marTop w:val="0"/>
      <w:marBottom w:val="0"/>
      <w:divBdr>
        <w:top w:val="none" w:sz="0" w:space="0" w:color="auto"/>
        <w:left w:val="none" w:sz="0" w:space="0" w:color="auto"/>
        <w:bottom w:val="none" w:sz="0" w:space="0" w:color="auto"/>
        <w:right w:val="none" w:sz="0" w:space="0" w:color="auto"/>
      </w:divBdr>
      <w:divsChild>
        <w:div w:id="557669485">
          <w:marLeft w:val="360"/>
          <w:marRight w:val="0"/>
          <w:marTop w:val="200"/>
          <w:marBottom w:val="0"/>
          <w:divBdr>
            <w:top w:val="none" w:sz="0" w:space="0" w:color="auto"/>
            <w:left w:val="none" w:sz="0" w:space="0" w:color="auto"/>
            <w:bottom w:val="none" w:sz="0" w:space="0" w:color="auto"/>
            <w:right w:val="none" w:sz="0" w:space="0" w:color="auto"/>
          </w:divBdr>
        </w:div>
        <w:div w:id="2092967889">
          <w:marLeft w:val="360"/>
          <w:marRight w:val="0"/>
          <w:marTop w:val="200"/>
          <w:marBottom w:val="0"/>
          <w:divBdr>
            <w:top w:val="none" w:sz="0" w:space="0" w:color="auto"/>
            <w:left w:val="none" w:sz="0" w:space="0" w:color="auto"/>
            <w:bottom w:val="none" w:sz="0" w:space="0" w:color="auto"/>
            <w:right w:val="none" w:sz="0" w:space="0" w:color="auto"/>
          </w:divBdr>
        </w:div>
      </w:divsChild>
    </w:div>
    <w:div w:id="1811092043">
      <w:bodyDiv w:val="1"/>
      <w:marLeft w:val="0"/>
      <w:marRight w:val="0"/>
      <w:marTop w:val="0"/>
      <w:marBottom w:val="0"/>
      <w:divBdr>
        <w:top w:val="none" w:sz="0" w:space="0" w:color="auto"/>
        <w:left w:val="none" w:sz="0" w:space="0" w:color="auto"/>
        <w:bottom w:val="none" w:sz="0" w:space="0" w:color="auto"/>
        <w:right w:val="none" w:sz="0" w:space="0" w:color="auto"/>
      </w:divBdr>
    </w:div>
    <w:div w:id="1836603695">
      <w:bodyDiv w:val="1"/>
      <w:marLeft w:val="0"/>
      <w:marRight w:val="0"/>
      <w:marTop w:val="0"/>
      <w:marBottom w:val="0"/>
      <w:divBdr>
        <w:top w:val="none" w:sz="0" w:space="0" w:color="auto"/>
        <w:left w:val="none" w:sz="0" w:space="0" w:color="auto"/>
        <w:bottom w:val="none" w:sz="0" w:space="0" w:color="auto"/>
        <w:right w:val="none" w:sz="0" w:space="0" w:color="auto"/>
      </w:divBdr>
      <w:divsChild>
        <w:div w:id="87848818">
          <w:marLeft w:val="360"/>
          <w:marRight w:val="0"/>
          <w:marTop w:val="200"/>
          <w:marBottom w:val="0"/>
          <w:divBdr>
            <w:top w:val="none" w:sz="0" w:space="0" w:color="auto"/>
            <w:left w:val="none" w:sz="0" w:space="0" w:color="auto"/>
            <w:bottom w:val="none" w:sz="0" w:space="0" w:color="auto"/>
            <w:right w:val="none" w:sz="0" w:space="0" w:color="auto"/>
          </w:divBdr>
        </w:div>
        <w:div w:id="302807639">
          <w:marLeft w:val="360"/>
          <w:marRight w:val="0"/>
          <w:marTop w:val="200"/>
          <w:marBottom w:val="0"/>
          <w:divBdr>
            <w:top w:val="none" w:sz="0" w:space="0" w:color="auto"/>
            <w:left w:val="none" w:sz="0" w:space="0" w:color="auto"/>
            <w:bottom w:val="none" w:sz="0" w:space="0" w:color="auto"/>
            <w:right w:val="none" w:sz="0" w:space="0" w:color="auto"/>
          </w:divBdr>
        </w:div>
        <w:div w:id="709108615">
          <w:marLeft w:val="360"/>
          <w:marRight w:val="0"/>
          <w:marTop w:val="200"/>
          <w:marBottom w:val="0"/>
          <w:divBdr>
            <w:top w:val="none" w:sz="0" w:space="0" w:color="auto"/>
            <w:left w:val="none" w:sz="0" w:space="0" w:color="auto"/>
            <w:bottom w:val="none" w:sz="0" w:space="0" w:color="auto"/>
            <w:right w:val="none" w:sz="0" w:space="0" w:color="auto"/>
          </w:divBdr>
        </w:div>
        <w:div w:id="1003430472">
          <w:marLeft w:val="360"/>
          <w:marRight w:val="0"/>
          <w:marTop w:val="200"/>
          <w:marBottom w:val="0"/>
          <w:divBdr>
            <w:top w:val="none" w:sz="0" w:space="0" w:color="auto"/>
            <w:left w:val="none" w:sz="0" w:space="0" w:color="auto"/>
            <w:bottom w:val="none" w:sz="0" w:space="0" w:color="auto"/>
            <w:right w:val="none" w:sz="0" w:space="0" w:color="auto"/>
          </w:divBdr>
        </w:div>
        <w:div w:id="1730763502">
          <w:marLeft w:val="360"/>
          <w:marRight w:val="0"/>
          <w:marTop w:val="200"/>
          <w:marBottom w:val="0"/>
          <w:divBdr>
            <w:top w:val="none" w:sz="0" w:space="0" w:color="auto"/>
            <w:left w:val="none" w:sz="0" w:space="0" w:color="auto"/>
            <w:bottom w:val="none" w:sz="0" w:space="0" w:color="auto"/>
            <w:right w:val="none" w:sz="0" w:space="0" w:color="auto"/>
          </w:divBdr>
        </w:div>
        <w:div w:id="2007778681">
          <w:marLeft w:val="360"/>
          <w:marRight w:val="0"/>
          <w:marTop w:val="200"/>
          <w:marBottom w:val="0"/>
          <w:divBdr>
            <w:top w:val="none" w:sz="0" w:space="0" w:color="auto"/>
            <w:left w:val="none" w:sz="0" w:space="0" w:color="auto"/>
            <w:bottom w:val="none" w:sz="0" w:space="0" w:color="auto"/>
            <w:right w:val="none" w:sz="0" w:space="0" w:color="auto"/>
          </w:divBdr>
        </w:div>
        <w:div w:id="2025088945">
          <w:marLeft w:val="360"/>
          <w:marRight w:val="0"/>
          <w:marTop w:val="200"/>
          <w:marBottom w:val="0"/>
          <w:divBdr>
            <w:top w:val="none" w:sz="0" w:space="0" w:color="auto"/>
            <w:left w:val="none" w:sz="0" w:space="0" w:color="auto"/>
            <w:bottom w:val="none" w:sz="0" w:space="0" w:color="auto"/>
            <w:right w:val="none" w:sz="0" w:space="0" w:color="auto"/>
          </w:divBdr>
        </w:div>
      </w:divsChild>
    </w:div>
    <w:div w:id="1869754654">
      <w:bodyDiv w:val="1"/>
      <w:marLeft w:val="0"/>
      <w:marRight w:val="0"/>
      <w:marTop w:val="0"/>
      <w:marBottom w:val="0"/>
      <w:divBdr>
        <w:top w:val="none" w:sz="0" w:space="0" w:color="auto"/>
        <w:left w:val="none" w:sz="0" w:space="0" w:color="auto"/>
        <w:bottom w:val="none" w:sz="0" w:space="0" w:color="auto"/>
        <w:right w:val="none" w:sz="0" w:space="0" w:color="auto"/>
      </w:divBdr>
    </w:div>
    <w:div w:id="1876455689">
      <w:bodyDiv w:val="1"/>
      <w:marLeft w:val="0"/>
      <w:marRight w:val="0"/>
      <w:marTop w:val="0"/>
      <w:marBottom w:val="0"/>
      <w:divBdr>
        <w:top w:val="none" w:sz="0" w:space="0" w:color="auto"/>
        <w:left w:val="none" w:sz="0" w:space="0" w:color="auto"/>
        <w:bottom w:val="none" w:sz="0" w:space="0" w:color="auto"/>
        <w:right w:val="none" w:sz="0" w:space="0" w:color="auto"/>
      </w:divBdr>
    </w:div>
    <w:div w:id="1881938753">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11521687">
      <w:bodyDiv w:val="1"/>
      <w:marLeft w:val="0"/>
      <w:marRight w:val="0"/>
      <w:marTop w:val="0"/>
      <w:marBottom w:val="0"/>
      <w:divBdr>
        <w:top w:val="none" w:sz="0" w:space="0" w:color="auto"/>
        <w:left w:val="none" w:sz="0" w:space="0" w:color="auto"/>
        <w:bottom w:val="none" w:sz="0" w:space="0" w:color="auto"/>
        <w:right w:val="none" w:sz="0" w:space="0" w:color="auto"/>
      </w:divBdr>
    </w:div>
    <w:div w:id="2034265157">
      <w:bodyDiv w:val="1"/>
      <w:marLeft w:val="0"/>
      <w:marRight w:val="0"/>
      <w:marTop w:val="0"/>
      <w:marBottom w:val="0"/>
      <w:divBdr>
        <w:top w:val="none" w:sz="0" w:space="0" w:color="auto"/>
        <w:left w:val="none" w:sz="0" w:space="0" w:color="auto"/>
        <w:bottom w:val="none" w:sz="0" w:space="0" w:color="auto"/>
        <w:right w:val="none" w:sz="0" w:space="0" w:color="auto"/>
      </w:divBdr>
      <w:divsChild>
        <w:div w:id="734280711">
          <w:marLeft w:val="360"/>
          <w:marRight w:val="0"/>
          <w:marTop w:val="0"/>
          <w:marBottom w:val="0"/>
          <w:divBdr>
            <w:top w:val="none" w:sz="0" w:space="0" w:color="auto"/>
            <w:left w:val="none" w:sz="0" w:space="0" w:color="auto"/>
            <w:bottom w:val="none" w:sz="0" w:space="0" w:color="auto"/>
            <w:right w:val="none" w:sz="0" w:space="0" w:color="auto"/>
          </w:divBdr>
        </w:div>
      </w:divsChild>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5B9A0A0-0BDA-4CF2-8A2A-53457A8AA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4.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25</Pages>
  <Words>9080</Words>
  <Characters>51760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60719</CharactersWithSpaces>
  <SharedDoc>false</SharedDoc>
  <HLinks>
    <vt:vector size="378" baseType="variant">
      <vt:variant>
        <vt:i4>7995459</vt:i4>
      </vt:variant>
      <vt:variant>
        <vt:i4>213</vt:i4>
      </vt:variant>
      <vt:variant>
        <vt:i4>0</vt:i4>
      </vt:variant>
      <vt:variant>
        <vt:i4>5</vt:i4>
      </vt:variant>
      <vt:variant>
        <vt:lpwstr>https://www.3gpp.org/ftp/tsg_ran/WG1_RL1/TSGR1_120/Docs/R1-2501625.zip</vt:lpwstr>
      </vt:variant>
      <vt:variant>
        <vt:lpwstr/>
      </vt:variant>
      <vt:variant>
        <vt:i4>6881295</vt:i4>
      </vt:variant>
      <vt:variant>
        <vt:i4>210</vt:i4>
      </vt:variant>
      <vt:variant>
        <vt:i4>0</vt:i4>
      </vt:variant>
      <vt:variant>
        <vt:i4>5</vt:i4>
      </vt:variant>
      <vt:variant>
        <vt:lpwstr>https://www.3gpp.org/ftp/Specs/archive/38_series/38.848/38848-i00.zip</vt:lpwstr>
      </vt:variant>
      <vt:variant>
        <vt:lpwstr/>
      </vt:variant>
      <vt:variant>
        <vt:i4>6881292</vt:i4>
      </vt:variant>
      <vt:variant>
        <vt:i4>207</vt:i4>
      </vt:variant>
      <vt:variant>
        <vt:i4>0</vt:i4>
      </vt:variant>
      <vt:variant>
        <vt:i4>5</vt:i4>
      </vt:variant>
      <vt:variant>
        <vt:lpwstr>https://www.3gpp.org/ftp/Specs/archive/38_series/38.769/38769-j00.zip</vt:lpwstr>
      </vt:variant>
      <vt:variant>
        <vt:lpwstr/>
      </vt:variant>
      <vt:variant>
        <vt:i4>7274504</vt:i4>
      </vt:variant>
      <vt:variant>
        <vt:i4>204</vt:i4>
      </vt:variant>
      <vt:variant>
        <vt:i4>0</vt:i4>
      </vt:variant>
      <vt:variant>
        <vt:i4>5</vt:i4>
      </vt:variant>
      <vt:variant>
        <vt:lpwstr>https://www.3gpp.org/ftp/tsg_ran/TSG_RAN/TSGR_107/Docs/RP-250796.zip</vt:lpwstr>
      </vt:variant>
      <vt:variant>
        <vt:lpwstr/>
      </vt:variant>
      <vt:variant>
        <vt:i4>1245232</vt:i4>
      </vt:variant>
      <vt:variant>
        <vt:i4>200</vt:i4>
      </vt:variant>
      <vt:variant>
        <vt:i4>0</vt:i4>
      </vt:variant>
      <vt:variant>
        <vt:i4>5</vt:i4>
      </vt:variant>
      <vt:variant>
        <vt:lpwstr/>
      </vt:variant>
      <vt:variant>
        <vt:lpwstr>_Toc194074297</vt:lpwstr>
      </vt:variant>
      <vt:variant>
        <vt:i4>1245232</vt:i4>
      </vt:variant>
      <vt:variant>
        <vt:i4>197</vt:i4>
      </vt:variant>
      <vt:variant>
        <vt:i4>0</vt:i4>
      </vt:variant>
      <vt:variant>
        <vt:i4>5</vt:i4>
      </vt:variant>
      <vt:variant>
        <vt:lpwstr/>
      </vt:variant>
      <vt:variant>
        <vt:lpwstr>_Toc194074296</vt:lpwstr>
      </vt:variant>
      <vt:variant>
        <vt:i4>1245232</vt:i4>
      </vt:variant>
      <vt:variant>
        <vt:i4>194</vt:i4>
      </vt:variant>
      <vt:variant>
        <vt:i4>0</vt:i4>
      </vt:variant>
      <vt:variant>
        <vt:i4>5</vt:i4>
      </vt:variant>
      <vt:variant>
        <vt:lpwstr/>
      </vt:variant>
      <vt:variant>
        <vt:lpwstr>_Toc194074295</vt:lpwstr>
      </vt:variant>
      <vt:variant>
        <vt:i4>1245232</vt:i4>
      </vt:variant>
      <vt:variant>
        <vt:i4>191</vt:i4>
      </vt:variant>
      <vt:variant>
        <vt:i4>0</vt:i4>
      </vt:variant>
      <vt:variant>
        <vt:i4>5</vt:i4>
      </vt:variant>
      <vt:variant>
        <vt:lpwstr/>
      </vt:variant>
      <vt:variant>
        <vt:lpwstr>_Toc194074294</vt:lpwstr>
      </vt:variant>
      <vt:variant>
        <vt:i4>1245232</vt:i4>
      </vt:variant>
      <vt:variant>
        <vt:i4>188</vt:i4>
      </vt:variant>
      <vt:variant>
        <vt:i4>0</vt:i4>
      </vt:variant>
      <vt:variant>
        <vt:i4>5</vt:i4>
      </vt:variant>
      <vt:variant>
        <vt:lpwstr/>
      </vt:variant>
      <vt:variant>
        <vt:lpwstr>_Toc194074293</vt:lpwstr>
      </vt:variant>
      <vt:variant>
        <vt:i4>1245232</vt:i4>
      </vt:variant>
      <vt:variant>
        <vt:i4>185</vt:i4>
      </vt:variant>
      <vt:variant>
        <vt:i4>0</vt:i4>
      </vt:variant>
      <vt:variant>
        <vt:i4>5</vt:i4>
      </vt:variant>
      <vt:variant>
        <vt:lpwstr/>
      </vt:variant>
      <vt:variant>
        <vt:lpwstr>_Toc194074292</vt:lpwstr>
      </vt:variant>
      <vt:variant>
        <vt:i4>1245232</vt:i4>
      </vt:variant>
      <vt:variant>
        <vt:i4>182</vt:i4>
      </vt:variant>
      <vt:variant>
        <vt:i4>0</vt:i4>
      </vt:variant>
      <vt:variant>
        <vt:i4>5</vt:i4>
      </vt:variant>
      <vt:variant>
        <vt:lpwstr/>
      </vt:variant>
      <vt:variant>
        <vt:lpwstr>_Toc194074291</vt:lpwstr>
      </vt:variant>
      <vt:variant>
        <vt:i4>1245232</vt:i4>
      </vt:variant>
      <vt:variant>
        <vt:i4>179</vt:i4>
      </vt:variant>
      <vt:variant>
        <vt:i4>0</vt:i4>
      </vt:variant>
      <vt:variant>
        <vt:i4>5</vt:i4>
      </vt:variant>
      <vt:variant>
        <vt:lpwstr/>
      </vt:variant>
      <vt:variant>
        <vt:lpwstr>_Toc194074290</vt:lpwstr>
      </vt:variant>
      <vt:variant>
        <vt:i4>1179696</vt:i4>
      </vt:variant>
      <vt:variant>
        <vt:i4>176</vt:i4>
      </vt:variant>
      <vt:variant>
        <vt:i4>0</vt:i4>
      </vt:variant>
      <vt:variant>
        <vt:i4>5</vt:i4>
      </vt:variant>
      <vt:variant>
        <vt:lpwstr/>
      </vt:variant>
      <vt:variant>
        <vt:lpwstr>_Toc194074289</vt:lpwstr>
      </vt:variant>
      <vt:variant>
        <vt:i4>1179696</vt:i4>
      </vt:variant>
      <vt:variant>
        <vt:i4>173</vt:i4>
      </vt:variant>
      <vt:variant>
        <vt:i4>0</vt:i4>
      </vt:variant>
      <vt:variant>
        <vt:i4>5</vt:i4>
      </vt:variant>
      <vt:variant>
        <vt:lpwstr/>
      </vt:variant>
      <vt:variant>
        <vt:lpwstr>_Toc194074288</vt:lpwstr>
      </vt:variant>
      <vt:variant>
        <vt:i4>1179696</vt:i4>
      </vt:variant>
      <vt:variant>
        <vt:i4>170</vt:i4>
      </vt:variant>
      <vt:variant>
        <vt:i4>0</vt:i4>
      </vt:variant>
      <vt:variant>
        <vt:i4>5</vt:i4>
      </vt:variant>
      <vt:variant>
        <vt:lpwstr/>
      </vt:variant>
      <vt:variant>
        <vt:lpwstr>_Toc194074287</vt:lpwstr>
      </vt:variant>
      <vt:variant>
        <vt:i4>1179696</vt:i4>
      </vt:variant>
      <vt:variant>
        <vt:i4>167</vt:i4>
      </vt:variant>
      <vt:variant>
        <vt:i4>0</vt:i4>
      </vt:variant>
      <vt:variant>
        <vt:i4>5</vt:i4>
      </vt:variant>
      <vt:variant>
        <vt:lpwstr/>
      </vt:variant>
      <vt:variant>
        <vt:lpwstr>_Toc194074286</vt:lpwstr>
      </vt:variant>
      <vt:variant>
        <vt:i4>1179696</vt:i4>
      </vt:variant>
      <vt:variant>
        <vt:i4>164</vt:i4>
      </vt:variant>
      <vt:variant>
        <vt:i4>0</vt:i4>
      </vt:variant>
      <vt:variant>
        <vt:i4>5</vt:i4>
      </vt:variant>
      <vt:variant>
        <vt:lpwstr/>
      </vt:variant>
      <vt:variant>
        <vt:lpwstr>_Toc194074285</vt:lpwstr>
      </vt:variant>
      <vt:variant>
        <vt:i4>1179696</vt:i4>
      </vt:variant>
      <vt:variant>
        <vt:i4>161</vt:i4>
      </vt:variant>
      <vt:variant>
        <vt:i4>0</vt:i4>
      </vt:variant>
      <vt:variant>
        <vt:i4>5</vt:i4>
      </vt:variant>
      <vt:variant>
        <vt:lpwstr/>
      </vt:variant>
      <vt:variant>
        <vt:lpwstr>_Toc194074284</vt:lpwstr>
      </vt:variant>
      <vt:variant>
        <vt:i4>1179696</vt:i4>
      </vt:variant>
      <vt:variant>
        <vt:i4>158</vt:i4>
      </vt:variant>
      <vt:variant>
        <vt:i4>0</vt:i4>
      </vt:variant>
      <vt:variant>
        <vt:i4>5</vt:i4>
      </vt:variant>
      <vt:variant>
        <vt:lpwstr/>
      </vt:variant>
      <vt:variant>
        <vt:lpwstr>_Toc194074283</vt:lpwstr>
      </vt:variant>
      <vt:variant>
        <vt:i4>1179696</vt:i4>
      </vt:variant>
      <vt:variant>
        <vt:i4>155</vt:i4>
      </vt:variant>
      <vt:variant>
        <vt:i4>0</vt:i4>
      </vt:variant>
      <vt:variant>
        <vt:i4>5</vt:i4>
      </vt:variant>
      <vt:variant>
        <vt:lpwstr/>
      </vt:variant>
      <vt:variant>
        <vt:lpwstr>_Toc194074282</vt:lpwstr>
      </vt:variant>
      <vt:variant>
        <vt:i4>1179696</vt:i4>
      </vt:variant>
      <vt:variant>
        <vt:i4>152</vt:i4>
      </vt:variant>
      <vt:variant>
        <vt:i4>0</vt:i4>
      </vt:variant>
      <vt:variant>
        <vt:i4>5</vt:i4>
      </vt:variant>
      <vt:variant>
        <vt:lpwstr/>
      </vt:variant>
      <vt:variant>
        <vt:lpwstr>_Toc194074281</vt:lpwstr>
      </vt:variant>
      <vt:variant>
        <vt:i4>1179696</vt:i4>
      </vt:variant>
      <vt:variant>
        <vt:i4>149</vt:i4>
      </vt:variant>
      <vt:variant>
        <vt:i4>0</vt:i4>
      </vt:variant>
      <vt:variant>
        <vt:i4>5</vt:i4>
      </vt:variant>
      <vt:variant>
        <vt:lpwstr/>
      </vt:variant>
      <vt:variant>
        <vt:lpwstr>_Toc194074280</vt:lpwstr>
      </vt:variant>
      <vt:variant>
        <vt:i4>1900592</vt:i4>
      </vt:variant>
      <vt:variant>
        <vt:i4>146</vt:i4>
      </vt:variant>
      <vt:variant>
        <vt:i4>0</vt:i4>
      </vt:variant>
      <vt:variant>
        <vt:i4>5</vt:i4>
      </vt:variant>
      <vt:variant>
        <vt:lpwstr/>
      </vt:variant>
      <vt:variant>
        <vt:lpwstr>_Toc194074279</vt:lpwstr>
      </vt:variant>
      <vt:variant>
        <vt:i4>1900592</vt:i4>
      </vt:variant>
      <vt:variant>
        <vt:i4>143</vt:i4>
      </vt:variant>
      <vt:variant>
        <vt:i4>0</vt:i4>
      </vt:variant>
      <vt:variant>
        <vt:i4>5</vt:i4>
      </vt:variant>
      <vt:variant>
        <vt:lpwstr/>
      </vt:variant>
      <vt:variant>
        <vt:lpwstr>_Toc194074278</vt:lpwstr>
      </vt:variant>
      <vt:variant>
        <vt:i4>1900592</vt:i4>
      </vt:variant>
      <vt:variant>
        <vt:i4>140</vt:i4>
      </vt:variant>
      <vt:variant>
        <vt:i4>0</vt:i4>
      </vt:variant>
      <vt:variant>
        <vt:i4>5</vt:i4>
      </vt:variant>
      <vt:variant>
        <vt:lpwstr/>
      </vt:variant>
      <vt:variant>
        <vt:lpwstr>_Toc194074277</vt:lpwstr>
      </vt:variant>
      <vt:variant>
        <vt:i4>2031664</vt:i4>
      </vt:variant>
      <vt:variant>
        <vt:i4>137</vt:i4>
      </vt:variant>
      <vt:variant>
        <vt:i4>0</vt:i4>
      </vt:variant>
      <vt:variant>
        <vt:i4>5</vt:i4>
      </vt:variant>
      <vt:variant>
        <vt:lpwstr/>
      </vt:variant>
      <vt:variant>
        <vt:lpwstr>_Toc194074254</vt:lpwstr>
      </vt:variant>
      <vt:variant>
        <vt:i4>2031664</vt:i4>
      </vt:variant>
      <vt:variant>
        <vt:i4>134</vt:i4>
      </vt:variant>
      <vt:variant>
        <vt:i4>0</vt:i4>
      </vt:variant>
      <vt:variant>
        <vt:i4>5</vt:i4>
      </vt:variant>
      <vt:variant>
        <vt:lpwstr/>
      </vt:variant>
      <vt:variant>
        <vt:lpwstr>_Toc194074253</vt:lpwstr>
      </vt:variant>
      <vt:variant>
        <vt:i4>2031664</vt:i4>
      </vt:variant>
      <vt:variant>
        <vt:i4>131</vt:i4>
      </vt:variant>
      <vt:variant>
        <vt:i4>0</vt:i4>
      </vt:variant>
      <vt:variant>
        <vt:i4>5</vt:i4>
      </vt:variant>
      <vt:variant>
        <vt:lpwstr/>
      </vt:variant>
      <vt:variant>
        <vt:lpwstr>_Toc194074252</vt:lpwstr>
      </vt:variant>
      <vt:variant>
        <vt:i4>2031664</vt:i4>
      </vt:variant>
      <vt:variant>
        <vt:i4>128</vt:i4>
      </vt:variant>
      <vt:variant>
        <vt:i4>0</vt:i4>
      </vt:variant>
      <vt:variant>
        <vt:i4>5</vt:i4>
      </vt:variant>
      <vt:variant>
        <vt:lpwstr/>
      </vt:variant>
      <vt:variant>
        <vt:lpwstr>_Toc194074251</vt:lpwstr>
      </vt:variant>
      <vt:variant>
        <vt:i4>2031664</vt:i4>
      </vt:variant>
      <vt:variant>
        <vt:i4>125</vt:i4>
      </vt:variant>
      <vt:variant>
        <vt:i4>0</vt:i4>
      </vt:variant>
      <vt:variant>
        <vt:i4>5</vt:i4>
      </vt:variant>
      <vt:variant>
        <vt:lpwstr/>
      </vt:variant>
      <vt:variant>
        <vt:lpwstr>_Toc194074250</vt:lpwstr>
      </vt:variant>
      <vt:variant>
        <vt:i4>1966128</vt:i4>
      </vt:variant>
      <vt:variant>
        <vt:i4>122</vt:i4>
      </vt:variant>
      <vt:variant>
        <vt:i4>0</vt:i4>
      </vt:variant>
      <vt:variant>
        <vt:i4>5</vt:i4>
      </vt:variant>
      <vt:variant>
        <vt:lpwstr/>
      </vt:variant>
      <vt:variant>
        <vt:lpwstr>_Toc194074249</vt:lpwstr>
      </vt:variant>
      <vt:variant>
        <vt:i4>1966128</vt:i4>
      </vt:variant>
      <vt:variant>
        <vt:i4>119</vt:i4>
      </vt:variant>
      <vt:variant>
        <vt:i4>0</vt:i4>
      </vt:variant>
      <vt:variant>
        <vt:i4>5</vt:i4>
      </vt:variant>
      <vt:variant>
        <vt:lpwstr/>
      </vt:variant>
      <vt:variant>
        <vt:lpwstr>_Toc194074248</vt:lpwstr>
      </vt:variant>
      <vt:variant>
        <vt:i4>1966128</vt:i4>
      </vt:variant>
      <vt:variant>
        <vt:i4>116</vt:i4>
      </vt:variant>
      <vt:variant>
        <vt:i4>0</vt:i4>
      </vt:variant>
      <vt:variant>
        <vt:i4>5</vt:i4>
      </vt:variant>
      <vt:variant>
        <vt:lpwstr/>
      </vt:variant>
      <vt:variant>
        <vt:lpwstr>_Toc194074247</vt:lpwstr>
      </vt:variant>
      <vt:variant>
        <vt:i4>1966128</vt:i4>
      </vt:variant>
      <vt:variant>
        <vt:i4>113</vt:i4>
      </vt:variant>
      <vt:variant>
        <vt:i4>0</vt:i4>
      </vt:variant>
      <vt:variant>
        <vt:i4>5</vt:i4>
      </vt:variant>
      <vt:variant>
        <vt:lpwstr/>
      </vt:variant>
      <vt:variant>
        <vt:lpwstr>_Toc194074246</vt:lpwstr>
      </vt:variant>
      <vt:variant>
        <vt:i4>1966128</vt:i4>
      </vt:variant>
      <vt:variant>
        <vt:i4>110</vt:i4>
      </vt:variant>
      <vt:variant>
        <vt:i4>0</vt:i4>
      </vt:variant>
      <vt:variant>
        <vt:i4>5</vt:i4>
      </vt:variant>
      <vt:variant>
        <vt:lpwstr/>
      </vt:variant>
      <vt:variant>
        <vt:lpwstr>_Toc194074245</vt:lpwstr>
      </vt:variant>
      <vt:variant>
        <vt:i4>1966128</vt:i4>
      </vt:variant>
      <vt:variant>
        <vt:i4>107</vt:i4>
      </vt:variant>
      <vt:variant>
        <vt:i4>0</vt:i4>
      </vt:variant>
      <vt:variant>
        <vt:i4>5</vt:i4>
      </vt:variant>
      <vt:variant>
        <vt:lpwstr/>
      </vt:variant>
      <vt:variant>
        <vt:lpwstr>_Toc194074244</vt:lpwstr>
      </vt:variant>
      <vt:variant>
        <vt:i4>1966128</vt:i4>
      </vt:variant>
      <vt:variant>
        <vt:i4>104</vt:i4>
      </vt:variant>
      <vt:variant>
        <vt:i4>0</vt:i4>
      </vt:variant>
      <vt:variant>
        <vt:i4>5</vt:i4>
      </vt:variant>
      <vt:variant>
        <vt:lpwstr/>
      </vt:variant>
      <vt:variant>
        <vt:lpwstr>_Toc194074243</vt:lpwstr>
      </vt:variant>
      <vt:variant>
        <vt:i4>1966128</vt:i4>
      </vt:variant>
      <vt:variant>
        <vt:i4>101</vt:i4>
      </vt:variant>
      <vt:variant>
        <vt:i4>0</vt:i4>
      </vt:variant>
      <vt:variant>
        <vt:i4>5</vt:i4>
      </vt:variant>
      <vt:variant>
        <vt:lpwstr/>
      </vt:variant>
      <vt:variant>
        <vt:lpwstr>_Toc194074242</vt:lpwstr>
      </vt:variant>
      <vt:variant>
        <vt:i4>1966128</vt:i4>
      </vt:variant>
      <vt:variant>
        <vt:i4>98</vt:i4>
      </vt:variant>
      <vt:variant>
        <vt:i4>0</vt:i4>
      </vt:variant>
      <vt:variant>
        <vt:i4>5</vt:i4>
      </vt:variant>
      <vt:variant>
        <vt:lpwstr/>
      </vt:variant>
      <vt:variant>
        <vt:lpwstr>_Toc194074241</vt:lpwstr>
      </vt:variant>
      <vt:variant>
        <vt:i4>1966128</vt:i4>
      </vt:variant>
      <vt:variant>
        <vt:i4>95</vt:i4>
      </vt:variant>
      <vt:variant>
        <vt:i4>0</vt:i4>
      </vt:variant>
      <vt:variant>
        <vt:i4>5</vt:i4>
      </vt:variant>
      <vt:variant>
        <vt:lpwstr/>
      </vt:variant>
      <vt:variant>
        <vt:lpwstr>_Toc194074240</vt:lpwstr>
      </vt:variant>
      <vt:variant>
        <vt:i4>1638448</vt:i4>
      </vt:variant>
      <vt:variant>
        <vt:i4>89</vt:i4>
      </vt:variant>
      <vt:variant>
        <vt:i4>0</vt:i4>
      </vt:variant>
      <vt:variant>
        <vt:i4>5</vt:i4>
      </vt:variant>
      <vt:variant>
        <vt:lpwstr/>
      </vt:variant>
      <vt:variant>
        <vt:lpwstr>_Toc194074239</vt:lpwstr>
      </vt:variant>
      <vt:variant>
        <vt:i4>1638448</vt:i4>
      </vt:variant>
      <vt:variant>
        <vt:i4>86</vt:i4>
      </vt:variant>
      <vt:variant>
        <vt:i4>0</vt:i4>
      </vt:variant>
      <vt:variant>
        <vt:i4>5</vt:i4>
      </vt:variant>
      <vt:variant>
        <vt:lpwstr/>
      </vt:variant>
      <vt:variant>
        <vt:lpwstr>_Toc194074238</vt:lpwstr>
      </vt:variant>
      <vt:variant>
        <vt:i4>1638448</vt:i4>
      </vt:variant>
      <vt:variant>
        <vt:i4>83</vt:i4>
      </vt:variant>
      <vt:variant>
        <vt:i4>0</vt:i4>
      </vt:variant>
      <vt:variant>
        <vt:i4>5</vt:i4>
      </vt:variant>
      <vt:variant>
        <vt:lpwstr/>
      </vt:variant>
      <vt:variant>
        <vt:lpwstr>_Toc194074237</vt:lpwstr>
      </vt:variant>
      <vt:variant>
        <vt:i4>1638448</vt:i4>
      </vt:variant>
      <vt:variant>
        <vt:i4>80</vt:i4>
      </vt:variant>
      <vt:variant>
        <vt:i4>0</vt:i4>
      </vt:variant>
      <vt:variant>
        <vt:i4>5</vt:i4>
      </vt:variant>
      <vt:variant>
        <vt:lpwstr/>
      </vt:variant>
      <vt:variant>
        <vt:lpwstr>_Toc194074236</vt:lpwstr>
      </vt:variant>
      <vt:variant>
        <vt:i4>1638448</vt:i4>
      </vt:variant>
      <vt:variant>
        <vt:i4>77</vt:i4>
      </vt:variant>
      <vt:variant>
        <vt:i4>0</vt:i4>
      </vt:variant>
      <vt:variant>
        <vt:i4>5</vt:i4>
      </vt:variant>
      <vt:variant>
        <vt:lpwstr/>
      </vt:variant>
      <vt:variant>
        <vt:lpwstr>_Toc194074235</vt:lpwstr>
      </vt:variant>
      <vt:variant>
        <vt:i4>1638448</vt:i4>
      </vt:variant>
      <vt:variant>
        <vt:i4>74</vt:i4>
      </vt:variant>
      <vt:variant>
        <vt:i4>0</vt:i4>
      </vt:variant>
      <vt:variant>
        <vt:i4>5</vt:i4>
      </vt:variant>
      <vt:variant>
        <vt:lpwstr/>
      </vt:variant>
      <vt:variant>
        <vt:lpwstr>_Toc194074234</vt:lpwstr>
      </vt:variant>
      <vt:variant>
        <vt:i4>1638448</vt:i4>
      </vt:variant>
      <vt:variant>
        <vt:i4>71</vt:i4>
      </vt:variant>
      <vt:variant>
        <vt:i4>0</vt:i4>
      </vt:variant>
      <vt:variant>
        <vt:i4>5</vt:i4>
      </vt:variant>
      <vt:variant>
        <vt:lpwstr/>
      </vt:variant>
      <vt:variant>
        <vt:lpwstr>_Toc194074233</vt:lpwstr>
      </vt:variant>
      <vt:variant>
        <vt:i4>1638448</vt:i4>
      </vt:variant>
      <vt:variant>
        <vt:i4>68</vt:i4>
      </vt:variant>
      <vt:variant>
        <vt:i4>0</vt:i4>
      </vt:variant>
      <vt:variant>
        <vt:i4>5</vt:i4>
      </vt:variant>
      <vt:variant>
        <vt:lpwstr/>
      </vt:variant>
      <vt:variant>
        <vt:lpwstr>_Toc194074232</vt:lpwstr>
      </vt:variant>
      <vt:variant>
        <vt:i4>1638448</vt:i4>
      </vt:variant>
      <vt:variant>
        <vt:i4>65</vt:i4>
      </vt:variant>
      <vt:variant>
        <vt:i4>0</vt:i4>
      </vt:variant>
      <vt:variant>
        <vt:i4>5</vt:i4>
      </vt:variant>
      <vt:variant>
        <vt:lpwstr/>
      </vt:variant>
      <vt:variant>
        <vt:lpwstr>_Toc194074231</vt:lpwstr>
      </vt:variant>
      <vt:variant>
        <vt:i4>1638448</vt:i4>
      </vt:variant>
      <vt:variant>
        <vt:i4>62</vt:i4>
      </vt:variant>
      <vt:variant>
        <vt:i4>0</vt:i4>
      </vt:variant>
      <vt:variant>
        <vt:i4>5</vt:i4>
      </vt:variant>
      <vt:variant>
        <vt:lpwstr/>
      </vt:variant>
      <vt:variant>
        <vt:lpwstr>_Toc194074230</vt:lpwstr>
      </vt:variant>
      <vt:variant>
        <vt:i4>1572912</vt:i4>
      </vt:variant>
      <vt:variant>
        <vt:i4>59</vt:i4>
      </vt:variant>
      <vt:variant>
        <vt:i4>0</vt:i4>
      </vt:variant>
      <vt:variant>
        <vt:i4>5</vt:i4>
      </vt:variant>
      <vt:variant>
        <vt:lpwstr/>
      </vt:variant>
      <vt:variant>
        <vt:lpwstr>_Toc194074229</vt:lpwstr>
      </vt:variant>
      <vt:variant>
        <vt:i4>1572912</vt:i4>
      </vt:variant>
      <vt:variant>
        <vt:i4>56</vt:i4>
      </vt:variant>
      <vt:variant>
        <vt:i4>0</vt:i4>
      </vt:variant>
      <vt:variant>
        <vt:i4>5</vt:i4>
      </vt:variant>
      <vt:variant>
        <vt:lpwstr/>
      </vt:variant>
      <vt:variant>
        <vt:lpwstr>_Toc194074228</vt:lpwstr>
      </vt:variant>
      <vt:variant>
        <vt:i4>1572912</vt:i4>
      </vt:variant>
      <vt:variant>
        <vt:i4>53</vt:i4>
      </vt:variant>
      <vt:variant>
        <vt:i4>0</vt:i4>
      </vt:variant>
      <vt:variant>
        <vt:i4>5</vt:i4>
      </vt:variant>
      <vt:variant>
        <vt:lpwstr/>
      </vt:variant>
      <vt:variant>
        <vt:lpwstr>_Toc194074227</vt:lpwstr>
      </vt:variant>
      <vt:variant>
        <vt:i4>1572912</vt:i4>
      </vt:variant>
      <vt:variant>
        <vt:i4>50</vt:i4>
      </vt:variant>
      <vt:variant>
        <vt:i4>0</vt:i4>
      </vt:variant>
      <vt:variant>
        <vt:i4>5</vt:i4>
      </vt:variant>
      <vt:variant>
        <vt:lpwstr/>
      </vt:variant>
      <vt:variant>
        <vt:lpwstr>_Toc194074226</vt:lpwstr>
      </vt:variant>
      <vt:variant>
        <vt:i4>1572912</vt:i4>
      </vt:variant>
      <vt:variant>
        <vt:i4>47</vt:i4>
      </vt:variant>
      <vt:variant>
        <vt:i4>0</vt:i4>
      </vt:variant>
      <vt:variant>
        <vt:i4>5</vt:i4>
      </vt:variant>
      <vt:variant>
        <vt:lpwstr/>
      </vt:variant>
      <vt:variant>
        <vt:lpwstr>_Toc194074225</vt:lpwstr>
      </vt:variant>
      <vt:variant>
        <vt:i4>1572912</vt:i4>
      </vt:variant>
      <vt:variant>
        <vt:i4>44</vt:i4>
      </vt:variant>
      <vt:variant>
        <vt:i4>0</vt:i4>
      </vt:variant>
      <vt:variant>
        <vt:i4>5</vt:i4>
      </vt:variant>
      <vt:variant>
        <vt:lpwstr/>
      </vt:variant>
      <vt:variant>
        <vt:lpwstr>_Toc194074224</vt:lpwstr>
      </vt:variant>
      <vt:variant>
        <vt:i4>1572912</vt:i4>
      </vt:variant>
      <vt:variant>
        <vt:i4>41</vt:i4>
      </vt:variant>
      <vt:variant>
        <vt:i4>0</vt:i4>
      </vt:variant>
      <vt:variant>
        <vt:i4>5</vt:i4>
      </vt:variant>
      <vt:variant>
        <vt:lpwstr/>
      </vt:variant>
      <vt:variant>
        <vt:lpwstr>_Toc194074223</vt:lpwstr>
      </vt:variant>
      <vt:variant>
        <vt:i4>1703984</vt:i4>
      </vt:variant>
      <vt:variant>
        <vt:i4>38</vt:i4>
      </vt:variant>
      <vt:variant>
        <vt:i4>0</vt:i4>
      </vt:variant>
      <vt:variant>
        <vt:i4>5</vt:i4>
      </vt:variant>
      <vt:variant>
        <vt:lpwstr/>
      </vt:variant>
      <vt:variant>
        <vt:lpwstr>_Toc194074207</vt:lpwstr>
      </vt:variant>
      <vt:variant>
        <vt:i4>1703984</vt:i4>
      </vt:variant>
      <vt:variant>
        <vt:i4>35</vt:i4>
      </vt:variant>
      <vt:variant>
        <vt:i4>0</vt:i4>
      </vt:variant>
      <vt:variant>
        <vt:i4>5</vt:i4>
      </vt:variant>
      <vt:variant>
        <vt:lpwstr/>
      </vt:variant>
      <vt:variant>
        <vt:lpwstr>_Toc194074206</vt:lpwstr>
      </vt:variant>
      <vt:variant>
        <vt:i4>1703984</vt:i4>
      </vt:variant>
      <vt:variant>
        <vt:i4>32</vt:i4>
      </vt:variant>
      <vt:variant>
        <vt:i4>0</vt:i4>
      </vt:variant>
      <vt:variant>
        <vt:i4>5</vt:i4>
      </vt:variant>
      <vt:variant>
        <vt:lpwstr/>
      </vt:variant>
      <vt:variant>
        <vt:lpwstr>_Toc194074205</vt:lpwstr>
      </vt:variant>
      <vt:variant>
        <vt:i4>1703984</vt:i4>
      </vt:variant>
      <vt:variant>
        <vt:i4>29</vt:i4>
      </vt:variant>
      <vt:variant>
        <vt:i4>0</vt:i4>
      </vt:variant>
      <vt:variant>
        <vt:i4>5</vt:i4>
      </vt:variant>
      <vt:variant>
        <vt:lpwstr/>
      </vt:variant>
      <vt:variant>
        <vt:lpwstr>_Toc194074204</vt:lpwstr>
      </vt:variant>
      <vt:variant>
        <vt:i4>1703984</vt:i4>
      </vt:variant>
      <vt:variant>
        <vt:i4>26</vt:i4>
      </vt:variant>
      <vt:variant>
        <vt:i4>0</vt:i4>
      </vt:variant>
      <vt:variant>
        <vt:i4>5</vt:i4>
      </vt:variant>
      <vt:variant>
        <vt:lpwstr/>
      </vt:variant>
      <vt:variant>
        <vt:lpwstr>_Toc194074203</vt:lpwstr>
      </vt:variant>
      <vt:variant>
        <vt:i4>1703984</vt:i4>
      </vt:variant>
      <vt:variant>
        <vt:i4>23</vt:i4>
      </vt:variant>
      <vt:variant>
        <vt:i4>0</vt:i4>
      </vt:variant>
      <vt:variant>
        <vt:i4>5</vt:i4>
      </vt:variant>
      <vt:variant>
        <vt:lpwstr/>
      </vt:variant>
      <vt:variant>
        <vt:lpwstr>_Toc194074202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3</cp:revision>
  <dcterms:created xsi:type="dcterms:W3CDTF">2025-03-28T16:16:00Z</dcterms:created>
  <dcterms:modified xsi:type="dcterms:W3CDTF">2025-03-28T18:14:00Z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